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9627923"/>
        <w:docPartObj>
          <w:docPartGallery w:val="Cover Pages"/>
          <w:docPartUnique/>
        </w:docPartObj>
      </w:sdtPr>
      <w:sdtEndPr>
        <w:rPr>
          <w:rFonts w:ascii="Arial" w:hAnsi="Arial" w:cs="Arial"/>
          <w:b/>
          <w:color w:val="333333"/>
          <w:sz w:val="20"/>
          <w:szCs w:val="20"/>
          <w:lang w:val="sr-Cyrl-CS"/>
        </w:rPr>
      </w:sdtEndPr>
      <w:sdtContent>
        <w:p w:rsidR="00DE69A7" w:rsidRDefault="00DE69A7" w:rsidP="00DE69A7"/>
        <w:p w:rsidR="00DE69A7" w:rsidRPr="000B4E9D" w:rsidRDefault="00DE69A7" w:rsidP="00DE69A7">
          <w:pPr>
            <w:rPr>
              <w:rFonts w:ascii="Arial" w:eastAsiaTheme="minorHAnsi" w:hAnsi="Arial" w:cs="Arial"/>
              <w:color w:val="333333"/>
              <w:sz w:val="20"/>
            </w:rPr>
          </w:pPr>
        </w:p>
        <w:p w:rsidR="00DE69A7" w:rsidRPr="000B4E9D" w:rsidRDefault="00DE69A7" w:rsidP="00DE69A7">
          <w:pPr>
            <w:rPr>
              <w:rFonts w:ascii="Arial" w:eastAsiaTheme="minorHAnsi" w:hAnsi="Arial" w:cs="Arial"/>
              <w:color w:val="333333"/>
              <w:sz w:val="20"/>
              <w:lang w:val="sr-Cyrl-CS"/>
            </w:rPr>
          </w:pPr>
        </w:p>
        <w:p w:rsidR="00DE69A7" w:rsidRPr="000B4E9D" w:rsidRDefault="00DE69A7" w:rsidP="00DE69A7">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REPUBLIKA</w:t>
          </w:r>
          <w:r w:rsidRPr="000B4E9D">
            <w:rPr>
              <w:rFonts w:ascii="Arial" w:eastAsia="Times New Roman" w:hAnsi="Arial" w:cs="Arial"/>
              <w:b/>
              <w:bCs/>
              <w:sz w:val="28"/>
              <w:szCs w:val="28"/>
              <w:lang w:val="pl-PL"/>
            </w:rPr>
            <w:t xml:space="preserve"> </w:t>
          </w:r>
          <w:r>
            <w:rPr>
              <w:rFonts w:ascii="Arial" w:eastAsia="Times New Roman" w:hAnsi="Arial" w:cs="Arial"/>
              <w:b/>
              <w:bCs/>
              <w:sz w:val="28"/>
              <w:szCs w:val="28"/>
              <w:lang w:val="pl-PL"/>
            </w:rPr>
            <w:t>SRBIJA</w:t>
          </w:r>
        </w:p>
        <w:p w:rsidR="00DE69A7" w:rsidRPr="000B4E9D" w:rsidRDefault="00DE69A7" w:rsidP="00DE69A7">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NARODNA</w:t>
          </w:r>
          <w:r w:rsidRPr="000B4E9D">
            <w:rPr>
              <w:rFonts w:ascii="Arial" w:eastAsia="Times New Roman" w:hAnsi="Arial" w:cs="Arial"/>
              <w:b/>
              <w:bCs/>
              <w:sz w:val="28"/>
              <w:szCs w:val="28"/>
              <w:lang w:val="pl-PL"/>
            </w:rPr>
            <w:t xml:space="preserve"> </w:t>
          </w:r>
          <w:r>
            <w:rPr>
              <w:rFonts w:ascii="Arial" w:eastAsia="Times New Roman" w:hAnsi="Arial" w:cs="Arial"/>
              <w:b/>
              <w:bCs/>
              <w:sz w:val="28"/>
              <w:szCs w:val="28"/>
              <w:lang w:val="pl-PL"/>
            </w:rPr>
            <w:t>SKUPŠTINA</w:t>
          </w:r>
        </w:p>
        <w:p w:rsidR="00DE69A7" w:rsidRPr="000B4E9D" w:rsidRDefault="00DE69A7" w:rsidP="00DE69A7">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BIBLIOTEKA</w:t>
          </w:r>
          <w:r w:rsidRPr="000B4E9D">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NARODNE</w:t>
          </w:r>
          <w:r w:rsidRPr="000B4E9D">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SKUPŠTINE</w:t>
          </w:r>
        </w:p>
        <w:p w:rsidR="00DE69A7" w:rsidRPr="000B4E9D" w:rsidRDefault="00DE69A7" w:rsidP="00DE69A7">
          <w:pPr>
            <w:tabs>
              <w:tab w:val="left" w:pos="567"/>
            </w:tabs>
            <w:spacing w:line="360" w:lineRule="auto"/>
            <w:rPr>
              <w:rFonts w:ascii="Arial" w:hAnsi="Arial" w:cs="Arial"/>
              <w:sz w:val="20"/>
              <w:lang w:val="pl-PL"/>
            </w:rPr>
          </w:pPr>
        </w:p>
        <w:p w:rsidR="00DE69A7" w:rsidRPr="000B4E9D" w:rsidRDefault="00DE69A7" w:rsidP="00DE69A7">
          <w:pPr>
            <w:tabs>
              <w:tab w:val="left" w:pos="567"/>
            </w:tabs>
            <w:spacing w:line="360" w:lineRule="auto"/>
            <w:rPr>
              <w:rFonts w:ascii="Arial" w:hAnsi="Arial" w:cs="Arial"/>
              <w:sz w:val="20"/>
              <w:lang w:val="pl-PL"/>
            </w:rPr>
          </w:pPr>
        </w:p>
        <w:p w:rsidR="00DE69A7" w:rsidRPr="000B4E9D" w:rsidRDefault="00DE69A7" w:rsidP="00DE69A7">
          <w:pPr>
            <w:tabs>
              <w:tab w:val="left" w:pos="567"/>
            </w:tabs>
            <w:spacing w:line="360" w:lineRule="auto"/>
            <w:rPr>
              <w:rFonts w:ascii="Arial" w:hAnsi="Arial" w:cs="Arial"/>
              <w:b/>
              <w:sz w:val="28"/>
              <w:szCs w:val="28"/>
              <w:lang w:val="pl-PL"/>
            </w:rPr>
          </w:pPr>
        </w:p>
        <w:p w:rsidR="00DE69A7" w:rsidRPr="000B4E9D" w:rsidRDefault="00DE69A7" w:rsidP="00DE69A7">
          <w:pPr>
            <w:rPr>
              <w:rFonts w:ascii="Arial" w:hAnsi="Arial" w:cs="Arial"/>
              <w:b/>
              <w:sz w:val="28"/>
              <w:szCs w:val="28"/>
              <w:lang w:val="sr-Cyrl-RS"/>
            </w:rPr>
          </w:pPr>
        </w:p>
        <w:p w:rsidR="00DE69A7" w:rsidRPr="00DE69A7" w:rsidRDefault="00DE69A7" w:rsidP="00DE69A7">
          <w:pPr>
            <w:rPr>
              <w:rStyle w:val="NoSpacingChar"/>
              <w:rFonts w:ascii="Arial" w:hAnsi="Arial" w:cs="Arial"/>
              <w:b/>
              <w:bCs/>
              <w:sz w:val="28"/>
              <w:szCs w:val="28"/>
              <w:lang w:val="bs-Latn-BA"/>
            </w:rPr>
          </w:pPr>
          <w:r>
            <w:rPr>
              <w:rFonts w:ascii="Arial" w:hAnsi="Arial" w:cs="Arial"/>
              <w:b/>
              <w:sz w:val="28"/>
              <w:szCs w:val="28"/>
              <w:lang w:val="sr-Latn-CS"/>
            </w:rPr>
            <w:t>Tema</w:t>
          </w:r>
          <w:r w:rsidRPr="00AB6F7B">
            <w:rPr>
              <w:rStyle w:val="NoSpacingChar"/>
              <w:rFonts w:ascii="Arial" w:hAnsi="Arial" w:cs="Arial"/>
              <w:b/>
              <w:bCs/>
              <w:sz w:val="24"/>
              <w:szCs w:val="24"/>
              <w:lang w:val="sr-Latn-CS"/>
            </w:rPr>
            <w:t xml:space="preserve">: </w:t>
          </w:r>
          <w:r w:rsidRPr="00AB6F7B">
            <w:rPr>
              <w:rStyle w:val="NoSpacingChar"/>
              <w:rFonts w:ascii="Arial" w:hAnsi="Arial" w:cs="Arial"/>
              <w:b/>
              <w:bCs/>
              <w:sz w:val="24"/>
              <w:szCs w:val="24"/>
              <w:lang w:val="sr-Cyrl-RS"/>
            </w:rPr>
            <w:t xml:space="preserve"> </w:t>
          </w:r>
          <w:r w:rsidRPr="00AB6F7B">
            <w:rPr>
              <w:rStyle w:val="NoSpacingChar"/>
              <w:rFonts w:ascii="Arial" w:hAnsi="Arial" w:cs="Arial"/>
              <w:b/>
              <w:bCs/>
              <w:sz w:val="24"/>
              <w:szCs w:val="24"/>
              <w:lang w:val="pl-PL"/>
            </w:rPr>
            <w:t xml:space="preserve">     </w:t>
          </w:r>
          <w:r w:rsidRPr="00DE69A7">
            <w:rPr>
              <w:rStyle w:val="NoSpacingChar"/>
              <w:rFonts w:ascii="Arial" w:hAnsi="Arial" w:cs="Arial"/>
              <w:b/>
              <w:bCs/>
              <w:sz w:val="28"/>
              <w:szCs w:val="28"/>
              <w:lang w:val="bs-Latn-BA"/>
            </w:rPr>
            <w:t xml:space="preserve">VLASNIŠTVO I STRUKTURA POLjOPRIVREDNOG   </w:t>
          </w:r>
        </w:p>
        <w:p w:rsidR="00DE69A7" w:rsidRPr="000B4E9D" w:rsidRDefault="00DE69A7" w:rsidP="00DE69A7">
          <w:pPr>
            <w:rPr>
              <w:rFonts w:ascii="Arial" w:hAnsi="Arial" w:cs="Arial"/>
              <w:b/>
              <w:sz w:val="28"/>
              <w:szCs w:val="28"/>
              <w:lang w:val="sr-Cyrl-RS"/>
            </w:rPr>
          </w:pPr>
          <w:r w:rsidRPr="00DE69A7">
            <w:rPr>
              <w:rStyle w:val="NoSpacingChar"/>
              <w:rFonts w:ascii="Arial" w:hAnsi="Arial" w:cs="Arial"/>
              <w:b/>
              <w:bCs/>
              <w:sz w:val="28"/>
              <w:szCs w:val="28"/>
              <w:lang w:val="bs-Latn-BA"/>
            </w:rPr>
            <w:t xml:space="preserve">                ZEMLjIŠTA</w:t>
          </w:r>
          <w:r w:rsidRPr="00DE69A7">
            <w:rPr>
              <w:rFonts w:ascii="Arial" w:hAnsi="Arial" w:cs="Arial"/>
              <w:b/>
              <w:sz w:val="28"/>
              <w:szCs w:val="28"/>
              <w:lang w:val="bs-Latn-BA"/>
            </w:rPr>
            <w:tab/>
          </w:r>
          <w:r w:rsidRPr="000B4E9D">
            <w:rPr>
              <w:rFonts w:ascii="Arial" w:hAnsi="Arial" w:cs="Arial"/>
              <w:b/>
              <w:sz w:val="28"/>
              <w:szCs w:val="28"/>
              <w:lang w:val="pl-PL"/>
            </w:rPr>
            <w:tab/>
            <w:t xml:space="preserve"> </w:t>
          </w:r>
          <w:r w:rsidRPr="000B4E9D">
            <w:rPr>
              <w:rFonts w:ascii="Arial" w:hAnsi="Arial" w:cs="Arial"/>
              <w:b/>
              <w:sz w:val="28"/>
              <w:szCs w:val="28"/>
              <w:lang w:val="pl-PL"/>
            </w:rPr>
            <w:tab/>
            <w:t xml:space="preserve">     </w:t>
          </w:r>
        </w:p>
        <w:p w:rsidR="00DE69A7" w:rsidRPr="000B4E9D" w:rsidRDefault="00DE69A7" w:rsidP="00DE69A7">
          <w:pPr>
            <w:rPr>
              <w:rFonts w:ascii="Arial" w:hAnsi="Arial" w:cs="Arial"/>
              <w:b/>
              <w:sz w:val="28"/>
              <w:szCs w:val="28"/>
              <w:lang w:val="pl-PL"/>
            </w:rPr>
          </w:pPr>
        </w:p>
        <w:p w:rsidR="00DE69A7" w:rsidRPr="000B4E9D" w:rsidRDefault="00DE69A7" w:rsidP="00DE69A7">
          <w:pPr>
            <w:tabs>
              <w:tab w:val="left" w:pos="567"/>
            </w:tabs>
            <w:spacing w:line="360" w:lineRule="auto"/>
            <w:rPr>
              <w:rFonts w:ascii="Arial" w:hAnsi="Arial" w:cs="Arial"/>
              <w:b/>
              <w:sz w:val="28"/>
              <w:szCs w:val="28"/>
              <w:lang w:val="sr-Latn-CS"/>
            </w:rPr>
          </w:pPr>
        </w:p>
        <w:p w:rsidR="00DE69A7" w:rsidRPr="000B4E9D" w:rsidRDefault="00DE69A7" w:rsidP="00DE69A7">
          <w:pPr>
            <w:tabs>
              <w:tab w:val="left" w:pos="567"/>
            </w:tabs>
            <w:spacing w:line="360" w:lineRule="auto"/>
            <w:rPr>
              <w:rFonts w:ascii="Arial" w:hAnsi="Arial" w:cs="Arial"/>
              <w:b/>
              <w:sz w:val="28"/>
              <w:szCs w:val="28"/>
              <w:lang w:val="sr-Latn-CS"/>
            </w:rPr>
          </w:pPr>
          <w:r>
            <w:rPr>
              <w:rFonts w:ascii="Arial" w:hAnsi="Arial" w:cs="Arial"/>
              <w:b/>
              <w:sz w:val="28"/>
              <w:szCs w:val="28"/>
              <w:lang w:val="sr-Latn-CS"/>
            </w:rPr>
            <w:t>Datum</w:t>
          </w:r>
          <w:r w:rsidRPr="000B4E9D">
            <w:rPr>
              <w:rFonts w:ascii="Arial" w:hAnsi="Arial" w:cs="Arial"/>
              <w:b/>
              <w:sz w:val="28"/>
              <w:szCs w:val="28"/>
              <w:lang w:val="sr-Latn-CS"/>
            </w:rPr>
            <w:t xml:space="preserve">:      </w:t>
          </w:r>
          <w:r>
            <w:rPr>
              <w:rFonts w:ascii="Arial" w:hAnsi="Arial" w:cs="Arial"/>
              <w:b/>
              <w:sz w:val="28"/>
              <w:szCs w:val="28"/>
              <w:lang w:val="sr-Cyrl-RS"/>
            </w:rPr>
            <w:t>1</w:t>
          </w:r>
          <w:r>
            <w:rPr>
              <w:rFonts w:ascii="Arial" w:hAnsi="Arial" w:cs="Arial"/>
              <w:b/>
              <w:sz w:val="28"/>
              <w:szCs w:val="28"/>
            </w:rPr>
            <w:t>9</w:t>
          </w:r>
          <w:r w:rsidRPr="000B4E9D">
            <w:rPr>
              <w:rFonts w:ascii="Arial" w:hAnsi="Arial" w:cs="Arial"/>
              <w:b/>
              <w:sz w:val="28"/>
              <w:szCs w:val="28"/>
              <w:lang w:val="sr-Latn-CS"/>
            </w:rPr>
            <w:t>.0</w:t>
          </w:r>
          <w:r>
            <w:rPr>
              <w:rFonts w:ascii="Arial" w:hAnsi="Arial" w:cs="Arial"/>
              <w:b/>
              <w:sz w:val="28"/>
              <w:szCs w:val="28"/>
            </w:rPr>
            <w:t>4</w:t>
          </w:r>
          <w:r w:rsidRPr="000B4E9D">
            <w:rPr>
              <w:rFonts w:ascii="Arial" w:hAnsi="Arial" w:cs="Arial"/>
              <w:b/>
              <w:sz w:val="28"/>
              <w:szCs w:val="28"/>
              <w:lang w:val="sr-Latn-CS"/>
            </w:rPr>
            <w:t>.2013.</w:t>
          </w:r>
        </w:p>
        <w:p w:rsidR="00DE69A7" w:rsidRPr="000B4E9D" w:rsidRDefault="00DE69A7" w:rsidP="00DE69A7">
          <w:pPr>
            <w:tabs>
              <w:tab w:val="left" w:pos="567"/>
            </w:tabs>
            <w:spacing w:line="360" w:lineRule="auto"/>
            <w:rPr>
              <w:rFonts w:ascii="Arial" w:hAnsi="Arial" w:cs="Arial"/>
              <w:sz w:val="20"/>
              <w:lang w:val="sr-Latn-CS"/>
            </w:rPr>
          </w:pPr>
        </w:p>
        <w:p w:rsidR="00DE69A7" w:rsidRPr="000B4E9D" w:rsidRDefault="00DE69A7" w:rsidP="00DE69A7">
          <w:pPr>
            <w:tabs>
              <w:tab w:val="left" w:pos="567"/>
            </w:tabs>
            <w:spacing w:line="360" w:lineRule="auto"/>
            <w:rPr>
              <w:rFonts w:ascii="Arial" w:hAnsi="Arial" w:cs="Arial"/>
              <w:b/>
              <w:sz w:val="28"/>
              <w:szCs w:val="28"/>
              <w:lang w:val="sr-Latn-CS"/>
            </w:rPr>
          </w:pPr>
          <w:r>
            <w:rPr>
              <w:rFonts w:ascii="Arial" w:hAnsi="Arial" w:cs="Arial"/>
              <w:b/>
              <w:sz w:val="28"/>
              <w:szCs w:val="28"/>
              <w:lang w:val="sr-Latn-CS"/>
            </w:rPr>
            <w:t>Br</w:t>
          </w:r>
          <w:r w:rsidRPr="000B4E9D">
            <w:rPr>
              <w:rFonts w:ascii="Arial" w:hAnsi="Arial" w:cs="Arial"/>
              <w:b/>
              <w:sz w:val="28"/>
              <w:szCs w:val="28"/>
              <w:lang w:val="sr-Latn-CS"/>
            </w:rPr>
            <w:t>.:</w:t>
          </w:r>
          <w:r w:rsidRPr="000B4E9D">
            <w:rPr>
              <w:rFonts w:ascii="Arial" w:hAnsi="Arial" w:cs="Arial"/>
              <w:b/>
              <w:sz w:val="28"/>
              <w:szCs w:val="28"/>
              <w:lang w:val="sr-Latn-CS"/>
            </w:rPr>
            <w:tab/>
            <w:t xml:space="preserve">           </w:t>
          </w:r>
          <w:r>
            <w:rPr>
              <w:rFonts w:ascii="Arial" w:hAnsi="Arial" w:cs="Arial"/>
              <w:b/>
              <w:sz w:val="28"/>
              <w:szCs w:val="28"/>
              <w:lang w:val="sr-Latn-CS"/>
            </w:rPr>
            <w:t>Z</w:t>
          </w:r>
          <w:r w:rsidRPr="000B4E9D">
            <w:rPr>
              <w:rFonts w:ascii="Arial" w:hAnsi="Arial" w:cs="Arial"/>
              <w:b/>
              <w:sz w:val="28"/>
              <w:szCs w:val="28"/>
              <w:lang w:val="sr-Latn-CS"/>
            </w:rPr>
            <w:t>-</w:t>
          </w:r>
          <w:r>
            <w:rPr>
              <w:rFonts w:ascii="Arial" w:hAnsi="Arial" w:cs="Arial"/>
              <w:b/>
              <w:sz w:val="28"/>
              <w:szCs w:val="28"/>
              <w:lang w:val="sr-Cyrl-RS"/>
            </w:rPr>
            <w:t>0</w:t>
          </w:r>
          <w:r>
            <w:rPr>
              <w:rFonts w:ascii="Arial" w:hAnsi="Arial" w:cs="Arial"/>
              <w:b/>
              <w:sz w:val="28"/>
              <w:szCs w:val="28"/>
            </w:rPr>
            <w:t>5</w:t>
          </w:r>
          <w:r w:rsidRPr="000B4E9D">
            <w:rPr>
              <w:rFonts w:ascii="Arial" w:hAnsi="Arial" w:cs="Arial"/>
              <w:b/>
              <w:sz w:val="28"/>
              <w:szCs w:val="28"/>
              <w:lang w:val="sr-Latn-CS"/>
            </w:rPr>
            <w:t>/13</w:t>
          </w:r>
        </w:p>
        <w:p w:rsidR="00DE69A7" w:rsidRPr="000B4E9D" w:rsidRDefault="00DE69A7" w:rsidP="00DE69A7">
          <w:pPr>
            <w:rPr>
              <w:rFonts w:ascii="Arial" w:hAnsi="Arial" w:cs="Arial"/>
              <w:sz w:val="24"/>
              <w:szCs w:val="24"/>
              <w:lang w:val="sr-Latn-CS"/>
            </w:rPr>
          </w:pPr>
        </w:p>
        <w:p w:rsidR="00DE69A7" w:rsidRPr="000B4E9D" w:rsidRDefault="00DE69A7" w:rsidP="00DE69A7">
          <w:pPr>
            <w:rPr>
              <w:rFonts w:ascii="Arial" w:hAnsi="Arial" w:cs="Arial"/>
              <w:sz w:val="24"/>
              <w:szCs w:val="24"/>
              <w:lang w:val="sr-Cyrl-RS"/>
            </w:rPr>
          </w:pPr>
        </w:p>
        <w:p w:rsidR="00DE69A7" w:rsidRPr="000B4E9D" w:rsidRDefault="00DE69A7" w:rsidP="00DE69A7">
          <w:pPr>
            <w:rPr>
              <w:rFonts w:ascii="Arial" w:hAnsi="Arial" w:cs="Arial"/>
              <w:sz w:val="24"/>
              <w:szCs w:val="24"/>
              <w:lang w:val="sr-Latn-CS"/>
            </w:rPr>
          </w:pPr>
        </w:p>
        <w:p w:rsidR="00DE69A7" w:rsidRPr="000B4E9D" w:rsidRDefault="00DE69A7" w:rsidP="00DE69A7">
          <w:pPr>
            <w:jc w:val="both"/>
            <w:rPr>
              <w:rFonts w:ascii="Arial" w:hAnsi="Arial" w:cs="Arial"/>
              <w:b/>
              <w:sz w:val="20"/>
              <w:szCs w:val="20"/>
              <w:lang w:val="sr-Latn-CS"/>
            </w:rPr>
          </w:pPr>
          <w:bookmarkStart w:id="0" w:name="_Toc196037342"/>
          <w:bookmarkEnd w:id="0"/>
          <w:r>
            <w:rPr>
              <w:rFonts w:ascii="Arial" w:hAnsi="Arial" w:cs="Arial"/>
              <w:b/>
              <w:sz w:val="20"/>
              <w:szCs w:val="20"/>
              <w:lang w:val="sr-Latn-CS"/>
            </w:rPr>
            <w:t>Ovo</w:t>
          </w:r>
          <w:r w:rsidRPr="000B4E9D">
            <w:rPr>
              <w:rFonts w:ascii="Arial" w:hAnsi="Arial" w:cs="Arial"/>
              <w:b/>
              <w:sz w:val="20"/>
              <w:szCs w:val="20"/>
              <w:lang w:val="sr-Latn-CS"/>
            </w:rPr>
            <w:t xml:space="preserve"> </w:t>
          </w:r>
          <w:r>
            <w:rPr>
              <w:rFonts w:ascii="Arial" w:hAnsi="Arial" w:cs="Arial"/>
              <w:b/>
              <w:sz w:val="20"/>
              <w:szCs w:val="20"/>
              <w:lang w:val="sr-Latn-CS"/>
            </w:rPr>
            <w:t>istraživanje</w:t>
          </w:r>
          <w:r w:rsidRPr="000B4E9D">
            <w:rPr>
              <w:rFonts w:ascii="Arial" w:hAnsi="Arial" w:cs="Arial"/>
              <w:b/>
              <w:sz w:val="20"/>
              <w:szCs w:val="20"/>
              <w:lang w:val="sr-Latn-CS"/>
            </w:rPr>
            <w:t xml:space="preserve"> </w:t>
          </w:r>
          <w:r>
            <w:rPr>
              <w:rFonts w:ascii="Arial" w:hAnsi="Arial" w:cs="Arial"/>
              <w:b/>
              <w:sz w:val="20"/>
              <w:szCs w:val="20"/>
              <w:lang w:val="sr-Latn-CS"/>
            </w:rPr>
            <w:t>je</w:t>
          </w:r>
          <w:r w:rsidRPr="000B4E9D">
            <w:rPr>
              <w:rFonts w:ascii="Arial" w:hAnsi="Arial" w:cs="Arial"/>
              <w:b/>
              <w:sz w:val="20"/>
              <w:szCs w:val="20"/>
              <w:lang w:val="sr-Latn-CS"/>
            </w:rPr>
            <w:t xml:space="preserve"> </w:t>
          </w:r>
          <w:r>
            <w:rPr>
              <w:rFonts w:ascii="Arial" w:hAnsi="Arial" w:cs="Arial"/>
              <w:b/>
              <w:sz w:val="20"/>
              <w:szCs w:val="20"/>
              <w:lang w:val="sr-Latn-CS"/>
            </w:rPr>
            <w:t>uradila</w:t>
          </w:r>
          <w:r w:rsidRPr="000B4E9D">
            <w:rPr>
              <w:rFonts w:ascii="Arial" w:hAnsi="Arial" w:cs="Arial"/>
              <w:b/>
              <w:sz w:val="20"/>
              <w:szCs w:val="20"/>
              <w:lang w:val="sr-Latn-CS"/>
            </w:rPr>
            <w:t xml:space="preserve"> </w:t>
          </w:r>
          <w:r>
            <w:rPr>
              <w:rFonts w:ascii="Arial" w:hAnsi="Arial" w:cs="Arial"/>
              <w:b/>
              <w:sz w:val="20"/>
              <w:szCs w:val="20"/>
              <w:lang w:val="sr-Latn-CS"/>
            </w:rPr>
            <w:t>Biblioteka</w:t>
          </w:r>
          <w:r w:rsidRPr="000B4E9D">
            <w:rPr>
              <w:rFonts w:ascii="Arial" w:hAnsi="Arial" w:cs="Arial"/>
              <w:b/>
              <w:sz w:val="20"/>
              <w:szCs w:val="20"/>
              <w:lang w:val="sr-Latn-CS"/>
            </w:rPr>
            <w:t xml:space="preserve"> </w:t>
          </w:r>
          <w:r>
            <w:rPr>
              <w:rFonts w:ascii="Arial" w:hAnsi="Arial" w:cs="Arial"/>
              <w:b/>
              <w:sz w:val="20"/>
              <w:szCs w:val="20"/>
              <w:lang w:val="sr-Latn-CS"/>
            </w:rPr>
            <w:t>Narodne</w:t>
          </w:r>
          <w:r w:rsidRPr="000B4E9D">
            <w:rPr>
              <w:rFonts w:ascii="Arial" w:hAnsi="Arial" w:cs="Arial"/>
              <w:b/>
              <w:sz w:val="20"/>
              <w:szCs w:val="20"/>
              <w:lang w:val="sr-Latn-CS"/>
            </w:rPr>
            <w:t xml:space="preserve"> </w:t>
          </w:r>
          <w:r>
            <w:rPr>
              <w:rFonts w:ascii="Arial" w:hAnsi="Arial" w:cs="Arial"/>
              <w:b/>
              <w:sz w:val="20"/>
              <w:szCs w:val="20"/>
              <w:lang w:val="sr-Latn-CS"/>
            </w:rPr>
            <w:t>skupštine</w:t>
          </w:r>
          <w:r w:rsidRPr="000B4E9D">
            <w:rPr>
              <w:rFonts w:ascii="Arial" w:hAnsi="Arial" w:cs="Arial"/>
              <w:b/>
              <w:sz w:val="20"/>
              <w:szCs w:val="20"/>
              <w:lang w:val="sr-Latn-CS"/>
            </w:rPr>
            <w:t xml:space="preserve"> </w:t>
          </w:r>
          <w:r>
            <w:rPr>
              <w:rFonts w:ascii="Arial" w:hAnsi="Arial" w:cs="Arial"/>
              <w:b/>
              <w:sz w:val="20"/>
              <w:szCs w:val="20"/>
              <w:lang w:val="sr-Latn-CS"/>
            </w:rPr>
            <w:t>za</w:t>
          </w:r>
          <w:r w:rsidRPr="000B4E9D">
            <w:rPr>
              <w:rFonts w:ascii="Arial" w:hAnsi="Arial" w:cs="Arial"/>
              <w:b/>
              <w:sz w:val="20"/>
              <w:szCs w:val="20"/>
              <w:lang w:val="sr-Latn-CS"/>
            </w:rPr>
            <w:t xml:space="preserve"> </w:t>
          </w:r>
          <w:r>
            <w:rPr>
              <w:rFonts w:ascii="Arial" w:hAnsi="Arial" w:cs="Arial"/>
              <w:b/>
              <w:sz w:val="20"/>
              <w:szCs w:val="20"/>
              <w:lang w:val="sr-Latn-CS"/>
            </w:rPr>
            <w:t>potrebe</w:t>
          </w:r>
          <w:r w:rsidRPr="000B4E9D">
            <w:rPr>
              <w:rFonts w:ascii="Arial" w:hAnsi="Arial" w:cs="Arial"/>
              <w:b/>
              <w:sz w:val="20"/>
              <w:szCs w:val="20"/>
              <w:lang w:val="sr-Latn-CS"/>
            </w:rPr>
            <w:t xml:space="preserve"> </w:t>
          </w:r>
          <w:r>
            <w:rPr>
              <w:rFonts w:ascii="Arial" w:hAnsi="Arial" w:cs="Arial"/>
              <w:b/>
              <w:sz w:val="20"/>
              <w:szCs w:val="20"/>
              <w:lang w:val="sr-Latn-CS"/>
            </w:rPr>
            <w:t>rada</w:t>
          </w:r>
          <w:r w:rsidRPr="000B4E9D">
            <w:rPr>
              <w:rFonts w:ascii="Arial" w:hAnsi="Arial" w:cs="Arial"/>
              <w:b/>
              <w:sz w:val="20"/>
              <w:szCs w:val="20"/>
              <w:lang w:val="sr-Latn-CS"/>
            </w:rPr>
            <w:t xml:space="preserve"> </w:t>
          </w:r>
          <w:r>
            <w:rPr>
              <w:rFonts w:ascii="Arial" w:hAnsi="Arial" w:cs="Arial"/>
              <w:b/>
              <w:sz w:val="20"/>
              <w:szCs w:val="20"/>
              <w:lang w:val="sr-Latn-CS"/>
            </w:rPr>
            <w:t>narodnih</w:t>
          </w:r>
          <w:r w:rsidRPr="000B4E9D">
            <w:rPr>
              <w:rFonts w:ascii="Arial" w:hAnsi="Arial" w:cs="Arial"/>
              <w:b/>
              <w:sz w:val="20"/>
              <w:szCs w:val="20"/>
              <w:lang w:val="sr-Latn-CS"/>
            </w:rPr>
            <w:t xml:space="preserve"> </w:t>
          </w:r>
          <w:r>
            <w:rPr>
              <w:rFonts w:ascii="Arial" w:hAnsi="Arial" w:cs="Arial"/>
              <w:b/>
              <w:sz w:val="20"/>
              <w:szCs w:val="20"/>
              <w:lang w:val="sr-Latn-CS"/>
            </w:rPr>
            <w:t>poslanika</w:t>
          </w:r>
          <w:r w:rsidRPr="000B4E9D">
            <w:rPr>
              <w:rFonts w:ascii="Arial" w:hAnsi="Arial" w:cs="Arial"/>
              <w:b/>
              <w:sz w:val="20"/>
              <w:szCs w:val="20"/>
              <w:lang w:val="sr-Latn-CS"/>
            </w:rPr>
            <w:t xml:space="preserve"> </w:t>
          </w:r>
          <w:r>
            <w:rPr>
              <w:rFonts w:ascii="Arial" w:hAnsi="Arial" w:cs="Arial"/>
              <w:b/>
              <w:sz w:val="20"/>
              <w:szCs w:val="20"/>
              <w:lang w:val="sr-Latn-CS"/>
            </w:rPr>
            <w:t>i</w:t>
          </w:r>
          <w:r w:rsidRPr="000B4E9D">
            <w:rPr>
              <w:rFonts w:ascii="Arial" w:hAnsi="Arial" w:cs="Arial"/>
              <w:b/>
              <w:sz w:val="20"/>
              <w:szCs w:val="20"/>
              <w:lang w:val="sr-Latn-CS"/>
            </w:rPr>
            <w:t xml:space="preserve"> </w:t>
          </w:r>
          <w:r>
            <w:rPr>
              <w:rFonts w:ascii="Arial" w:hAnsi="Arial" w:cs="Arial"/>
              <w:b/>
              <w:sz w:val="20"/>
              <w:szCs w:val="20"/>
              <w:lang w:val="sr-Latn-CS"/>
            </w:rPr>
            <w:t>Službe</w:t>
          </w:r>
          <w:r w:rsidRPr="000B4E9D">
            <w:rPr>
              <w:rFonts w:ascii="Arial" w:hAnsi="Arial" w:cs="Arial"/>
              <w:b/>
              <w:sz w:val="20"/>
              <w:szCs w:val="20"/>
              <w:lang w:val="sr-Latn-CS"/>
            </w:rPr>
            <w:t xml:space="preserve"> </w:t>
          </w:r>
          <w:r>
            <w:rPr>
              <w:rFonts w:ascii="Arial" w:hAnsi="Arial" w:cs="Arial"/>
              <w:b/>
              <w:sz w:val="20"/>
              <w:szCs w:val="20"/>
              <w:lang w:val="sr-Latn-CS"/>
            </w:rPr>
            <w:t>Narodne</w:t>
          </w:r>
          <w:r w:rsidRPr="000B4E9D">
            <w:rPr>
              <w:rFonts w:ascii="Arial" w:hAnsi="Arial" w:cs="Arial"/>
              <w:b/>
              <w:sz w:val="20"/>
              <w:szCs w:val="20"/>
              <w:lang w:val="sr-Latn-CS"/>
            </w:rPr>
            <w:t xml:space="preserve"> </w:t>
          </w:r>
          <w:r>
            <w:rPr>
              <w:rFonts w:ascii="Arial" w:hAnsi="Arial" w:cs="Arial"/>
              <w:b/>
              <w:sz w:val="20"/>
              <w:szCs w:val="20"/>
              <w:lang w:val="sr-Latn-CS"/>
            </w:rPr>
            <w:t>skupštine</w:t>
          </w:r>
          <w:r w:rsidRPr="000B4E9D">
            <w:rPr>
              <w:rFonts w:ascii="Arial" w:hAnsi="Arial" w:cs="Arial"/>
              <w:b/>
              <w:sz w:val="20"/>
              <w:szCs w:val="20"/>
              <w:lang w:val="sr-Latn-CS"/>
            </w:rPr>
            <w:t xml:space="preserve">. </w:t>
          </w:r>
          <w:r>
            <w:rPr>
              <w:rFonts w:ascii="Arial" w:hAnsi="Arial" w:cs="Arial"/>
              <w:b/>
              <w:sz w:val="20"/>
              <w:szCs w:val="20"/>
              <w:lang w:val="sr-Latn-CS"/>
            </w:rPr>
            <w:t>Za</w:t>
          </w:r>
          <w:r w:rsidRPr="000B4E9D">
            <w:rPr>
              <w:rFonts w:ascii="Arial" w:hAnsi="Arial" w:cs="Arial"/>
              <w:b/>
              <w:sz w:val="20"/>
              <w:szCs w:val="20"/>
              <w:lang w:val="sr-Latn-CS"/>
            </w:rPr>
            <w:t xml:space="preserve"> </w:t>
          </w:r>
          <w:r>
            <w:rPr>
              <w:rFonts w:ascii="Arial" w:hAnsi="Arial" w:cs="Arial"/>
              <w:b/>
              <w:sz w:val="20"/>
              <w:szCs w:val="20"/>
              <w:lang w:val="sr-Latn-CS"/>
            </w:rPr>
            <w:t>više</w:t>
          </w:r>
          <w:r w:rsidRPr="000B4E9D">
            <w:rPr>
              <w:rFonts w:ascii="Arial" w:hAnsi="Arial" w:cs="Arial"/>
              <w:b/>
              <w:sz w:val="20"/>
              <w:szCs w:val="20"/>
              <w:lang w:val="sr-Latn-CS"/>
            </w:rPr>
            <w:t xml:space="preserve"> </w:t>
          </w:r>
          <w:r>
            <w:rPr>
              <w:rFonts w:ascii="Arial" w:hAnsi="Arial" w:cs="Arial"/>
              <w:b/>
              <w:sz w:val="20"/>
              <w:szCs w:val="20"/>
              <w:lang w:val="sr-Latn-CS"/>
            </w:rPr>
            <w:t>informacija</w:t>
          </w:r>
          <w:r w:rsidRPr="000B4E9D">
            <w:rPr>
              <w:rFonts w:ascii="Arial" w:hAnsi="Arial" w:cs="Arial"/>
              <w:b/>
              <w:sz w:val="20"/>
              <w:szCs w:val="20"/>
              <w:lang w:val="sr-Latn-CS"/>
            </w:rPr>
            <w:t xml:space="preserve"> </w:t>
          </w:r>
          <w:r>
            <w:rPr>
              <w:rFonts w:ascii="Arial" w:hAnsi="Arial" w:cs="Arial"/>
              <w:b/>
              <w:sz w:val="20"/>
              <w:szCs w:val="20"/>
              <w:lang w:val="sr-Latn-CS"/>
            </w:rPr>
            <w:t>molimo</w:t>
          </w:r>
          <w:r w:rsidRPr="000B4E9D">
            <w:rPr>
              <w:rFonts w:ascii="Arial" w:hAnsi="Arial" w:cs="Arial"/>
              <w:b/>
              <w:sz w:val="20"/>
              <w:szCs w:val="20"/>
              <w:lang w:val="sr-Latn-CS"/>
            </w:rPr>
            <w:t xml:space="preserve"> </w:t>
          </w:r>
          <w:r>
            <w:rPr>
              <w:rFonts w:ascii="Arial" w:hAnsi="Arial" w:cs="Arial"/>
              <w:b/>
              <w:sz w:val="20"/>
              <w:szCs w:val="20"/>
              <w:lang w:val="sr-Latn-CS"/>
            </w:rPr>
            <w:t>da</w:t>
          </w:r>
          <w:r w:rsidRPr="000B4E9D">
            <w:rPr>
              <w:rFonts w:ascii="Arial" w:hAnsi="Arial" w:cs="Arial"/>
              <w:b/>
              <w:sz w:val="20"/>
              <w:szCs w:val="20"/>
              <w:lang w:val="sr-Latn-CS"/>
            </w:rPr>
            <w:t xml:space="preserve"> </w:t>
          </w:r>
          <w:r>
            <w:rPr>
              <w:rFonts w:ascii="Arial" w:hAnsi="Arial" w:cs="Arial"/>
              <w:b/>
              <w:sz w:val="20"/>
              <w:szCs w:val="20"/>
              <w:lang w:val="sr-Latn-CS"/>
            </w:rPr>
            <w:t>nas</w:t>
          </w:r>
          <w:r w:rsidRPr="000B4E9D">
            <w:rPr>
              <w:rFonts w:ascii="Arial" w:hAnsi="Arial" w:cs="Arial"/>
              <w:b/>
              <w:sz w:val="20"/>
              <w:szCs w:val="20"/>
              <w:lang w:val="sr-Latn-CS"/>
            </w:rPr>
            <w:t xml:space="preserve"> </w:t>
          </w:r>
          <w:r>
            <w:rPr>
              <w:rFonts w:ascii="Arial" w:hAnsi="Arial" w:cs="Arial"/>
              <w:b/>
              <w:sz w:val="20"/>
              <w:szCs w:val="20"/>
              <w:lang w:val="sr-Latn-CS"/>
            </w:rPr>
            <w:t>kontaktirate</w:t>
          </w:r>
          <w:r w:rsidRPr="000B4E9D">
            <w:rPr>
              <w:rFonts w:ascii="Arial" w:hAnsi="Arial" w:cs="Arial"/>
              <w:b/>
              <w:sz w:val="20"/>
              <w:szCs w:val="20"/>
              <w:lang w:val="sr-Latn-CS"/>
            </w:rPr>
            <w:t xml:space="preserve"> </w:t>
          </w:r>
          <w:r>
            <w:rPr>
              <w:rFonts w:ascii="Arial" w:hAnsi="Arial" w:cs="Arial"/>
              <w:b/>
              <w:sz w:val="20"/>
              <w:szCs w:val="20"/>
              <w:lang w:val="sr-Latn-CS"/>
            </w:rPr>
            <w:t>putem</w:t>
          </w:r>
          <w:r w:rsidRPr="000B4E9D">
            <w:rPr>
              <w:rFonts w:ascii="Arial" w:hAnsi="Arial" w:cs="Arial"/>
              <w:b/>
              <w:sz w:val="20"/>
              <w:szCs w:val="20"/>
              <w:lang w:val="sr-Latn-CS"/>
            </w:rPr>
            <w:t xml:space="preserve"> </w:t>
          </w:r>
          <w:r>
            <w:rPr>
              <w:rFonts w:ascii="Arial" w:hAnsi="Arial" w:cs="Arial"/>
              <w:b/>
              <w:sz w:val="20"/>
              <w:szCs w:val="20"/>
              <w:lang w:val="sr-Latn-CS"/>
            </w:rPr>
            <w:t>telefona</w:t>
          </w:r>
          <w:r w:rsidRPr="000B4E9D">
            <w:rPr>
              <w:rFonts w:ascii="Arial" w:hAnsi="Arial" w:cs="Arial"/>
              <w:b/>
              <w:sz w:val="20"/>
              <w:szCs w:val="20"/>
              <w:lang w:val="sr-Latn-CS"/>
            </w:rPr>
            <w:t xml:space="preserve"> 3026-532 </w:t>
          </w:r>
          <w:r>
            <w:rPr>
              <w:rFonts w:ascii="Arial" w:hAnsi="Arial" w:cs="Arial"/>
              <w:b/>
              <w:sz w:val="20"/>
              <w:szCs w:val="20"/>
              <w:lang w:val="sr-Latn-CS"/>
            </w:rPr>
            <w:t>i</w:t>
          </w:r>
          <w:r w:rsidRPr="000B4E9D">
            <w:rPr>
              <w:rFonts w:ascii="Arial" w:hAnsi="Arial" w:cs="Arial"/>
              <w:b/>
              <w:sz w:val="20"/>
              <w:szCs w:val="20"/>
              <w:lang w:val="sr-Latn-CS"/>
            </w:rPr>
            <w:t xml:space="preserve"> </w:t>
          </w:r>
          <w:r>
            <w:rPr>
              <w:rFonts w:ascii="Arial" w:hAnsi="Arial" w:cs="Arial"/>
              <w:b/>
              <w:sz w:val="20"/>
              <w:szCs w:val="20"/>
              <w:lang w:val="sr-Latn-CS"/>
            </w:rPr>
            <w:t>elektronske</w:t>
          </w:r>
          <w:r w:rsidRPr="000B4E9D">
            <w:rPr>
              <w:rFonts w:ascii="Arial" w:hAnsi="Arial" w:cs="Arial"/>
              <w:b/>
              <w:sz w:val="20"/>
              <w:szCs w:val="20"/>
              <w:lang w:val="sr-Latn-CS"/>
            </w:rPr>
            <w:t xml:space="preserve"> </w:t>
          </w:r>
          <w:r>
            <w:rPr>
              <w:rFonts w:ascii="Arial" w:hAnsi="Arial" w:cs="Arial"/>
              <w:b/>
              <w:sz w:val="20"/>
              <w:szCs w:val="20"/>
              <w:lang w:val="hr-BA"/>
            </w:rPr>
            <w:t xml:space="preserve">pošte </w:t>
          </w:r>
          <w:hyperlink r:id="rId8" w:history="1">
            <w:r w:rsidRPr="005652E0">
              <w:rPr>
                <w:rStyle w:val="Hyperlink"/>
                <w:rFonts w:ascii="Arial" w:hAnsi="Arial" w:cs="Arial"/>
                <w:i/>
                <w:sz w:val="20"/>
                <w:szCs w:val="20"/>
                <w:lang w:val="hr-BA"/>
              </w:rPr>
              <w:t>istrazivanja@parlament.rs</w:t>
            </w:r>
            <w:r w:rsidRPr="005652E0">
              <w:rPr>
                <w:rStyle w:val="Hyperlink"/>
                <w:rFonts w:ascii="Arial" w:hAnsi="Arial" w:cs="Arial"/>
                <w:sz w:val="20"/>
                <w:szCs w:val="20"/>
                <w:lang w:val="hr-BA"/>
              </w:rPr>
              <w:t>.</w:t>
            </w:r>
          </w:hyperlink>
          <w:r w:rsidRPr="005652E0">
            <w:rPr>
              <w:rFonts w:ascii="Arial" w:hAnsi="Arial" w:cs="Arial"/>
              <w:b/>
              <w:sz w:val="20"/>
              <w:szCs w:val="20"/>
              <w:lang w:val="sr-Latn-CS"/>
            </w:rPr>
            <w:t xml:space="preserve"> I</w:t>
          </w:r>
          <w:r>
            <w:rPr>
              <w:rFonts w:ascii="Arial" w:hAnsi="Arial" w:cs="Arial"/>
              <w:b/>
              <w:sz w:val="20"/>
              <w:szCs w:val="20"/>
              <w:lang w:val="sr-Latn-CS"/>
            </w:rPr>
            <w:t>straživanja</w:t>
          </w:r>
          <w:r w:rsidRPr="000B4E9D">
            <w:rPr>
              <w:rFonts w:ascii="Arial" w:hAnsi="Arial" w:cs="Arial"/>
              <w:b/>
              <w:sz w:val="20"/>
              <w:szCs w:val="20"/>
              <w:lang w:val="sr-Latn-CS"/>
            </w:rPr>
            <w:t xml:space="preserve"> </w:t>
          </w:r>
          <w:r>
            <w:rPr>
              <w:rFonts w:ascii="Arial" w:hAnsi="Arial" w:cs="Arial"/>
              <w:b/>
              <w:sz w:val="20"/>
              <w:szCs w:val="20"/>
              <w:lang w:val="sr-Latn-CS"/>
            </w:rPr>
            <w:t>koja</w:t>
          </w:r>
          <w:r w:rsidRPr="000B4E9D">
            <w:rPr>
              <w:rFonts w:ascii="Arial" w:hAnsi="Arial" w:cs="Arial"/>
              <w:b/>
              <w:sz w:val="20"/>
              <w:szCs w:val="20"/>
              <w:lang w:val="sr-Latn-CS"/>
            </w:rPr>
            <w:t xml:space="preserve"> </w:t>
          </w:r>
          <w:r>
            <w:rPr>
              <w:rFonts w:ascii="Arial" w:hAnsi="Arial" w:cs="Arial"/>
              <w:b/>
              <w:sz w:val="20"/>
              <w:szCs w:val="20"/>
              <w:lang w:val="sr-Latn-CS"/>
            </w:rPr>
            <w:t>priprema</w:t>
          </w:r>
          <w:r w:rsidRPr="000B4E9D">
            <w:rPr>
              <w:rFonts w:ascii="Arial" w:hAnsi="Arial" w:cs="Arial"/>
              <w:b/>
              <w:sz w:val="20"/>
              <w:szCs w:val="20"/>
              <w:lang w:val="sr-Latn-CS"/>
            </w:rPr>
            <w:t xml:space="preserve"> </w:t>
          </w:r>
          <w:r>
            <w:rPr>
              <w:rFonts w:ascii="Arial" w:hAnsi="Arial" w:cs="Arial"/>
              <w:b/>
              <w:sz w:val="20"/>
              <w:szCs w:val="20"/>
              <w:lang w:val="sr-Latn-CS"/>
            </w:rPr>
            <w:t>Biblioteka</w:t>
          </w:r>
          <w:r w:rsidRPr="000B4E9D">
            <w:rPr>
              <w:rFonts w:ascii="Arial" w:hAnsi="Arial" w:cs="Arial"/>
              <w:b/>
              <w:sz w:val="20"/>
              <w:szCs w:val="20"/>
              <w:lang w:val="sr-Latn-CS"/>
            </w:rPr>
            <w:t xml:space="preserve"> </w:t>
          </w:r>
          <w:r>
            <w:rPr>
              <w:rFonts w:ascii="Arial" w:hAnsi="Arial" w:cs="Arial"/>
              <w:b/>
              <w:sz w:val="20"/>
              <w:szCs w:val="20"/>
              <w:lang w:val="sr-Latn-CS"/>
            </w:rPr>
            <w:t>Narodne</w:t>
          </w:r>
          <w:r w:rsidRPr="000B4E9D">
            <w:rPr>
              <w:rFonts w:ascii="Arial" w:hAnsi="Arial" w:cs="Arial"/>
              <w:b/>
              <w:sz w:val="20"/>
              <w:szCs w:val="20"/>
              <w:lang w:val="sr-Latn-CS"/>
            </w:rPr>
            <w:t xml:space="preserve"> </w:t>
          </w:r>
          <w:r>
            <w:rPr>
              <w:rFonts w:ascii="Arial" w:hAnsi="Arial" w:cs="Arial"/>
              <w:b/>
              <w:spacing w:val="-4"/>
              <w:sz w:val="20"/>
              <w:szCs w:val="20"/>
              <w:lang w:val="sr-Latn-CS"/>
            </w:rPr>
            <w:t>skupštine</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ne</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odražavaju</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zvanični</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stav</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Narodne</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skupštine</w:t>
          </w:r>
          <w:r w:rsidRPr="000B4E9D">
            <w:rPr>
              <w:rFonts w:ascii="Arial" w:hAnsi="Arial" w:cs="Arial"/>
              <w:b/>
              <w:spacing w:val="-4"/>
              <w:sz w:val="20"/>
              <w:szCs w:val="20"/>
              <w:lang w:val="sr-Latn-CS"/>
            </w:rPr>
            <w:t xml:space="preserve"> </w:t>
          </w:r>
          <w:r>
            <w:rPr>
              <w:rFonts w:ascii="Arial" w:hAnsi="Arial" w:cs="Arial"/>
              <w:b/>
              <w:spacing w:val="-4"/>
              <w:sz w:val="20"/>
              <w:szCs w:val="20"/>
              <w:lang w:val="sr-Latn-CS"/>
            </w:rPr>
            <w:t>Republike</w:t>
          </w:r>
          <w:r w:rsidRPr="000B4E9D">
            <w:rPr>
              <w:rFonts w:ascii="Arial" w:hAnsi="Arial" w:cs="Arial"/>
              <w:b/>
              <w:sz w:val="20"/>
              <w:szCs w:val="20"/>
              <w:lang w:val="sr-Latn-CS"/>
            </w:rPr>
            <w:t xml:space="preserve"> </w:t>
          </w:r>
          <w:r>
            <w:rPr>
              <w:rFonts w:ascii="Arial" w:hAnsi="Arial" w:cs="Arial"/>
              <w:b/>
              <w:sz w:val="20"/>
              <w:szCs w:val="20"/>
              <w:lang w:val="sr-Latn-CS"/>
            </w:rPr>
            <w:t>Srbije</w:t>
          </w:r>
          <w:r w:rsidRPr="000B4E9D">
            <w:rPr>
              <w:rFonts w:ascii="Arial" w:hAnsi="Arial" w:cs="Arial"/>
              <w:b/>
              <w:sz w:val="20"/>
              <w:szCs w:val="20"/>
              <w:lang w:val="sr-Latn-CS"/>
            </w:rPr>
            <w:t xml:space="preserve">. </w:t>
          </w:r>
        </w:p>
        <w:p w:rsidR="00DE69A7" w:rsidRPr="000B4E9D" w:rsidRDefault="00DE69A7" w:rsidP="00DE69A7">
          <w:pPr>
            <w:rPr>
              <w:rFonts w:ascii="Arial" w:eastAsiaTheme="minorHAnsi" w:hAnsi="Arial" w:cs="Arial"/>
              <w:color w:val="333333"/>
              <w:sz w:val="20"/>
            </w:rPr>
          </w:pPr>
        </w:p>
        <w:p w:rsidR="00DE69A7" w:rsidRPr="000B4E9D" w:rsidRDefault="00DE69A7" w:rsidP="00DE69A7">
          <w:pPr>
            <w:rPr>
              <w:rFonts w:ascii="Arial" w:hAnsi="Arial" w:cs="Arial"/>
              <w:b/>
              <w:bCs/>
              <w:sz w:val="20"/>
              <w:szCs w:val="20"/>
              <w:lang w:val="sr-Cyrl-RS"/>
            </w:rPr>
          </w:pPr>
          <w:r>
            <w:rPr>
              <w:rFonts w:ascii="Arial" w:hAnsi="Arial" w:cs="Arial"/>
              <w:b/>
              <w:bCs/>
              <w:sz w:val="20"/>
              <w:szCs w:val="20"/>
              <w:lang w:val="sr-Cyrl-RS"/>
            </w:rPr>
            <w:t>SADRŽAJ</w:t>
          </w:r>
        </w:p>
        <w:p w:rsidR="00DE69A7" w:rsidRDefault="00DE69A7" w:rsidP="00DE69A7">
          <w:pPr>
            <w:rPr>
              <w:rFonts w:ascii="Arial" w:hAnsi="Arial" w:cs="Arial"/>
              <w:b/>
              <w:color w:val="333333"/>
              <w:sz w:val="20"/>
              <w:szCs w:val="20"/>
              <w:lang w:val="sr-Cyrl-CS"/>
            </w:rPr>
          </w:pPr>
        </w:p>
        <w:p w:rsidR="005652E0" w:rsidRDefault="005652E0">
          <w:pPr>
            <w:pStyle w:val="TOC1"/>
            <w:tabs>
              <w:tab w:val="right" w:leader="dot" w:pos="9350"/>
            </w:tabs>
            <w:rPr>
              <w:rFonts w:asciiTheme="minorHAnsi" w:eastAsiaTheme="minorEastAsia" w:hAnsiTheme="minorHAnsi" w:cstheme="minorBidi"/>
              <w:noProof/>
              <w:sz w:val="22"/>
              <w:lang w:bidi="gu-IN"/>
            </w:rPr>
          </w:pPr>
          <w:r>
            <w:rPr>
              <w:rFonts w:cs="Arial"/>
              <w:b/>
              <w:color w:val="333333"/>
              <w:szCs w:val="20"/>
              <w:lang w:val="sr-Cyrl-CS"/>
            </w:rPr>
            <w:fldChar w:fldCharType="begin"/>
          </w:r>
          <w:r>
            <w:rPr>
              <w:rFonts w:cs="Arial"/>
              <w:b/>
              <w:color w:val="333333"/>
              <w:szCs w:val="20"/>
              <w:lang w:val="sr-Cyrl-CS"/>
            </w:rPr>
            <w:instrText xml:space="preserve"> TOC \o "1-1" \h \z \u </w:instrText>
          </w:r>
          <w:r>
            <w:rPr>
              <w:rFonts w:cs="Arial"/>
              <w:b/>
              <w:color w:val="333333"/>
              <w:szCs w:val="20"/>
              <w:lang w:val="sr-Cyrl-CS"/>
            </w:rPr>
            <w:fldChar w:fldCharType="separate"/>
          </w:r>
          <w:hyperlink w:anchor="_Toc355699512" w:history="1">
            <w:r w:rsidRPr="00E81354">
              <w:rPr>
                <w:rStyle w:val="Hyperlink"/>
                <w:noProof/>
                <w:lang w:val="sr-Cyrl-CS"/>
              </w:rPr>
              <w:t>AUSTRIJA</w:t>
            </w:r>
            <w:r>
              <w:rPr>
                <w:noProof/>
                <w:webHidden/>
              </w:rPr>
              <w:tab/>
            </w:r>
            <w:r>
              <w:rPr>
                <w:noProof/>
                <w:webHidden/>
              </w:rPr>
              <w:fldChar w:fldCharType="begin"/>
            </w:r>
            <w:r>
              <w:rPr>
                <w:noProof/>
                <w:webHidden/>
              </w:rPr>
              <w:instrText xml:space="preserve"> PAGEREF _Toc355699512 \h </w:instrText>
            </w:r>
            <w:r>
              <w:rPr>
                <w:noProof/>
                <w:webHidden/>
              </w:rPr>
            </w:r>
            <w:r>
              <w:rPr>
                <w:noProof/>
                <w:webHidden/>
              </w:rPr>
              <w:fldChar w:fldCharType="separate"/>
            </w:r>
            <w:r>
              <w:rPr>
                <w:noProof/>
                <w:webHidden/>
              </w:rPr>
              <w:t>2</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3" w:history="1">
            <w:r w:rsidRPr="00E81354">
              <w:rPr>
                <w:rStyle w:val="Hyperlink"/>
                <w:rFonts w:eastAsiaTheme="minorHAnsi"/>
                <w:noProof/>
                <w:lang w:val="sr-Cyrl-RS"/>
              </w:rPr>
              <w:t>BUGARSKA</w:t>
            </w:r>
            <w:r>
              <w:rPr>
                <w:noProof/>
                <w:webHidden/>
              </w:rPr>
              <w:tab/>
            </w:r>
            <w:r>
              <w:rPr>
                <w:noProof/>
                <w:webHidden/>
              </w:rPr>
              <w:fldChar w:fldCharType="begin"/>
            </w:r>
            <w:r>
              <w:rPr>
                <w:noProof/>
                <w:webHidden/>
              </w:rPr>
              <w:instrText xml:space="preserve"> PAGEREF _Toc355699513 \h </w:instrText>
            </w:r>
            <w:r>
              <w:rPr>
                <w:noProof/>
                <w:webHidden/>
              </w:rPr>
            </w:r>
            <w:r>
              <w:rPr>
                <w:noProof/>
                <w:webHidden/>
              </w:rPr>
              <w:fldChar w:fldCharType="separate"/>
            </w:r>
            <w:r>
              <w:rPr>
                <w:noProof/>
                <w:webHidden/>
              </w:rPr>
              <w:t>3</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4" w:history="1">
            <w:r w:rsidRPr="00E81354">
              <w:rPr>
                <w:rStyle w:val="Hyperlink"/>
                <w:rFonts w:eastAsiaTheme="minorHAnsi"/>
                <w:noProof/>
                <w:lang w:val="sr-Cyrl-RS"/>
              </w:rPr>
              <w:t>DANSKA</w:t>
            </w:r>
            <w:r>
              <w:rPr>
                <w:noProof/>
                <w:webHidden/>
              </w:rPr>
              <w:tab/>
            </w:r>
            <w:r>
              <w:rPr>
                <w:noProof/>
                <w:webHidden/>
              </w:rPr>
              <w:fldChar w:fldCharType="begin"/>
            </w:r>
            <w:r>
              <w:rPr>
                <w:noProof/>
                <w:webHidden/>
              </w:rPr>
              <w:instrText xml:space="preserve"> PAGEREF _Toc355699514 \h </w:instrText>
            </w:r>
            <w:r>
              <w:rPr>
                <w:noProof/>
                <w:webHidden/>
              </w:rPr>
            </w:r>
            <w:r>
              <w:rPr>
                <w:noProof/>
                <w:webHidden/>
              </w:rPr>
              <w:fldChar w:fldCharType="separate"/>
            </w:r>
            <w:r>
              <w:rPr>
                <w:noProof/>
                <w:webHidden/>
              </w:rPr>
              <w:t>5</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5" w:history="1">
            <w:r w:rsidRPr="00E81354">
              <w:rPr>
                <w:rStyle w:val="Hyperlink"/>
                <w:rFonts w:eastAsiaTheme="minorHAnsi"/>
                <w:noProof/>
                <w:lang w:val="sr-Cyrl-RS"/>
              </w:rPr>
              <w:t>ITALIJA</w:t>
            </w:r>
            <w:r>
              <w:rPr>
                <w:noProof/>
                <w:webHidden/>
              </w:rPr>
              <w:tab/>
            </w:r>
            <w:r>
              <w:rPr>
                <w:noProof/>
                <w:webHidden/>
              </w:rPr>
              <w:fldChar w:fldCharType="begin"/>
            </w:r>
            <w:r>
              <w:rPr>
                <w:noProof/>
                <w:webHidden/>
              </w:rPr>
              <w:instrText xml:space="preserve"> PAGEREF _Toc355699515 \h </w:instrText>
            </w:r>
            <w:r>
              <w:rPr>
                <w:noProof/>
                <w:webHidden/>
              </w:rPr>
            </w:r>
            <w:r>
              <w:rPr>
                <w:noProof/>
                <w:webHidden/>
              </w:rPr>
              <w:fldChar w:fldCharType="separate"/>
            </w:r>
            <w:r>
              <w:rPr>
                <w:noProof/>
                <w:webHidden/>
              </w:rPr>
              <w:t>6</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6" w:history="1">
            <w:r w:rsidRPr="00E81354">
              <w:rPr>
                <w:rStyle w:val="Hyperlink"/>
                <w:rFonts w:eastAsiaTheme="minorHAnsi"/>
                <w:noProof/>
                <w:lang w:val="sr-Cyrl-RS"/>
              </w:rPr>
              <w:t>MAĐARSKA</w:t>
            </w:r>
            <w:r>
              <w:rPr>
                <w:noProof/>
                <w:webHidden/>
              </w:rPr>
              <w:tab/>
            </w:r>
            <w:r>
              <w:rPr>
                <w:noProof/>
                <w:webHidden/>
              </w:rPr>
              <w:fldChar w:fldCharType="begin"/>
            </w:r>
            <w:r>
              <w:rPr>
                <w:noProof/>
                <w:webHidden/>
              </w:rPr>
              <w:instrText xml:space="preserve"> PAGEREF _Toc355699516 \h </w:instrText>
            </w:r>
            <w:r>
              <w:rPr>
                <w:noProof/>
                <w:webHidden/>
              </w:rPr>
            </w:r>
            <w:r>
              <w:rPr>
                <w:noProof/>
                <w:webHidden/>
              </w:rPr>
              <w:fldChar w:fldCharType="separate"/>
            </w:r>
            <w:r>
              <w:rPr>
                <w:noProof/>
                <w:webHidden/>
              </w:rPr>
              <w:t>7</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7" w:history="1">
            <w:r w:rsidRPr="00E81354">
              <w:rPr>
                <w:rStyle w:val="Hyperlink"/>
                <w:rFonts w:eastAsia="Times New Roman"/>
                <w:noProof/>
                <w:lang w:val="sr-Cyrl-CS"/>
              </w:rPr>
              <w:t>NEMAČKA</w:t>
            </w:r>
            <w:r>
              <w:rPr>
                <w:noProof/>
                <w:webHidden/>
              </w:rPr>
              <w:tab/>
            </w:r>
            <w:r>
              <w:rPr>
                <w:noProof/>
                <w:webHidden/>
              </w:rPr>
              <w:fldChar w:fldCharType="begin"/>
            </w:r>
            <w:r>
              <w:rPr>
                <w:noProof/>
                <w:webHidden/>
              </w:rPr>
              <w:instrText xml:space="preserve"> PAGEREF _Toc355699517 \h </w:instrText>
            </w:r>
            <w:r>
              <w:rPr>
                <w:noProof/>
                <w:webHidden/>
              </w:rPr>
            </w:r>
            <w:r>
              <w:rPr>
                <w:noProof/>
                <w:webHidden/>
              </w:rPr>
              <w:fldChar w:fldCharType="separate"/>
            </w:r>
            <w:r>
              <w:rPr>
                <w:noProof/>
                <w:webHidden/>
              </w:rPr>
              <w:t>8</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8" w:history="1">
            <w:r w:rsidRPr="00E81354">
              <w:rPr>
                <w:rStyle w:val="Hyperlink"/>
                <w:rFonts w:eastAsia="Times New Roman"/>
                <w:noProof/>
                <w:lang w:val="sr-Cyrl-CS"/>
              </w:rPr>
              <w:t>SRBIJA</w:t>
            </w:r>
            <w:r>
              <w:rPr>
                <w:noProof/>
                <w:webHidden/>
              </w:rPr>
              <w:tab/>
            </w:r>
            <w:r>
              <w:rPr>
                <w:noProof/>
                <w:webHidden/>
              </w:rPr>
              <w:fldChar w:fldCharType="begin"/>
            </w:r>
            <w:r>
              <w:rPr>
                <w:noProof/>
                <w:webHidden/>
              </w:rPr>
              <w:instrText xml:space="preserve"> PAGEREF _Toc355699518 \h </w:instrText>
            </w:r>
            <w:r>
              <w:rPr>
                <w:noProof/>
                <w:webHidden/>
              </w:rPr>
            </w:r>
            <w:r>
              <w:rPr>
                <w:noProof/>
                <w:webHidden/>
              </w:rPr>
              <w:fldChar w:fldCharType="separate"/>
            </w:r>
            <w:r>
              <w:rPr>
                <w:noProof/>
                <w:webHidden/>
              </w:rPr>
              <w:t>9</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19" w:history="1">
            <w:r w:rsidRPr="00E81354">
              <w:rPr>
                <w:rStyle w:val="Hyperlink"/>
                <w:noProof/>
                <w:lang w:val="sr-Cyrl-CS"/>
              </w:rPr>
              <w:t>FRANCUSKA</w:t>
            </w:r>
            <w:r>
              <w:rPr>
                <w:noProof/>
                <w:webHidden/>
              </w:rPr>
              <w:tab/>
            </w:r>
            <w:r>
              <w:rPr>
                <w:noProof/>
                <w:webHidden/>
              </w:rPr>
              <w:fldChar w:fldCharType="begin"/>
            </w:r>
            <w:r>
              <w:rPr>
                <w:noProof/>
                <w:webHidden/>
              </w:rPr>
              <w:instrText xml:space="preserve"> PAGEREF _Toc355699519 \h </w:instrText>
            </w:r>
            <w:r>
              <w:rPr>
                <w:noProof/>
                <w:webHidden/>
              </w:rPr>
            </w:r>
            <w:r>
              <w:rPr>
                <w:noProof/>
                <w:webHidden/>
              </w:rPr>
              <w:fldChar w:fldCharType="separate"/>
            </w:r>
            <w:r>
              <w:rPr>
                <w:noProof/>
                <w:webHidden/>
              </w:rPr>
              <w:t>11</w:t>
            </w:r>
            <w:r>
              <w:rPr>
                <w:noProof/>
                <w:webHidden/>
              </w:rPr>
              <w:fldChar w:fldCharType="end"/>
            </w:r>
          </w:hyperlink>
        </w:p>
        <w:p w:rsidR="005652E0" w:rsidRDefault="005652E0">
          <w:pPr>
            <w:pStyle w:val="TOC1"/>
            <w:tabs>
              <w:tab w:val="right" w:leader="dot" w:pos="9350"/>
            </w:tabs>
            <w:rPr>
              <w:rFonts w:asciiTheme="minorHAnsi" w:eastAsiaTheme="minorEastAsia" w:hAnsiTheme="minorHAnsi" w:cstheme="minorBidi"/>
              <w:noProof/>
              <w:sz w:val="22"/>
              <w:lang w:bidi="gu-IN"/>
            </w:rPr>
          </w:pPr>
          <w:hyperlink w:anchor="_Toc355699520" w:history="1">
            <w:r w:rsidRPr="00E81354">
              <w:rPr>
                <w:rStyle w:val="Hyperlink"/>
                <w:noProof/>
                <w:lang w:val="sr-Latn-CS"/>
              </w:rPr>
              <w:t>HRVATSKA</w:t>
            </w:r>
            <w:r>
              <w:rPr>
                <w:noProof/>
                <w:webHidden/>
              </w:rPr>
              <w:tab/>
            </w:r>
            <w:r>
              <w:rPr>
                <w:noProof/>
                <w:webHidden/>
              </w:rPr>
              <w:fldChar w:fldCharType="begin"/>
            </w:r>
            <w:r>
              <w:rPr>
                <w:noProof/>
                <w:webHidden/>
              </w:rPr>
              <w:instrText xml:space="preserve"> PAGEREF _Toc355699520 \h </w:instrText>
            </w:r>
            <w:r>
              <w:rPr>
                <w:noProof/>
                <w:webHidden/>
              </w:rPr>
            </w:r>
            <w:r>
              <w:rPr>
                <w:noProof/>
                <w:webHidden/>
              </w:rPr>
              <w:fldChar w:fldCharType="separate"/>
            </w:r>
            <w:r>
              <w:rPr>
                <w:noProof/>
                <w:webHidden/>
              </w:rPr>
              <w:t>12</w:t>
            </w:r>
            <w:r>
              <w:rPr>
                <w:noProof/>
                <w:webHidden/>
              </w:rPr>
              <w:fldChar w:fldCharType="end"/>
            </w:r>
          </w:hyperlink>
        </w:p>
        <w:p w:rsidR="00DE69A7" w:rsidRDefault="005652E0" w:rsidP="00DE69A7">
          <w:pPr>
            <w:rPr>
              <w:rFonts w:ascii="Arial" w:hAnsi="Arial" w:cs="Arial"/>
              <w:b/>
              <w:color w:val="333333"/>
              <w:sz w:val="20"/>
              <w:szCs w:val="20"/>
              <w:lang w:val="sr-Cyrl-CS"/>
            </w:rPr>
          </w:pPr>
          <w:r>
            <w:rPr>
              <w:rFonts w:ascii="Arial" w:hAnsi="Arial" w:cs="Arial"/>
              <w:b/>
              <w:color w:val="333333"/>
              <w:sz w:val="20"/>
              <w:szCs w:val="20"/>
              <w:lang w:val="sr-Cyrl-CS"/>
            </w:rPr>
            <w:fldChar w:fldCharType="end"/>
          </w: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p w:rsidR="00DE69A7" w:rsidRDefault="00DE69A7" w:rsidP="00DE69A7">
          <w:pPr>
            <w:rPr>
              <w:rFonts w:ascii="Arial" w:hAnsi="Arial" w:cs="Arial"/>
              <w:b/>
              <w:color w:val="333333"/>
              <w:sz w:val="20"/>
              <w:szCs w:val="20"/>
              <w:lang w:val="sr-Cyrl-CS"/>
            </w:rPr>
          </w:pPr>
        </w:p>
      </w:sdtContent>
    </w:sdt>
    <w:p w:rsidR="00DE69A7" w:rsidRPr="00935E24" w:rsidRDefault="00DE69A7" w:rsidP="00DE69A7">
      <w:pPr>
        <w:spacing w:line="360" w:lineRule="auto"/>
        <w:jc w:val="both"/>
        <w:rPr>
          <w:rFonts w:ascii="Arial" w:hAnsi="Arial" w:cs="Arial"/>
          <w:sz w:val="20"/>
          <w:szCs w:val="20"/>
          <w:lang w:val="sr-Cyrl-CS"/>
        </w:rPr>
      </w:pPr>
      <w:r>
        <w:rPr>
          <w:rFonts w:ascii="Arial" w:hAnsi="Arial" w:cs="Arial"/>
          <w:sz w:val="20"/>
          <w:szCs w:val="20"/>
          <w:lang w:val="sr-Cyrl-CS"/>
        </w:rPr>
        <w:lastRenderedPageBreak/>
        <w:t>U</w:t>
      </w:r>
      <w:r w:rsidRPr="00935E24">
        <w:rPr>
          <w:rFonts w:ascii="Arial" w:hAnsi="Arial" w:cs="Arial"/>
          <w:sz w:val="20"/>
          <w:szCs w:val="20"/>
          <w:lang w:val="sr-Cyrl-CS"/>
        </w:rPr>
        <w:t xml:space="preserve"> </w:t>
      </w:r>
      <w:r>
        <w:rPr>
          <w:rFonts w:ascii="Arial" w:hAnsi="Arial" w:cs="Arial"/>
          <w:sz w:val="20"/>
          <w:szCs w:val="20"/>
          <w:lang w:val="sr-Cyrl-CS"/>
        </w:rPr>
        <w:t>pregledu</w:t>
      </w:r>
      <w:r w:rsidRPr="00935E24">
        <w:rPr>
          <w:rFonts w:ascii="Arial" w:hAnsi="Arial" w:cs="Arial"/>
          <w:sz w:val="20"/>
          <w:szCs w:val="20"/>
          <w:lang w:val="sr-Cyrl-CS"/>
        </w:rPr>
        <w:t xml:space="preserve"> </w:t>
      </w:r>
      <w:r>
        <w:rPr>
          <w:rFonts w:ascii="Arial" w:hAnsi="Arial" w:cs="Arial"/>
          <w:sz w:val="20"/>
          <w:szCs w:val="20"/>
          <w:lang w:val="sr-Cyrl-CS"/>
        </w:rPr>
        <w:t>koji</w:t>
      </w:r>
      <w:r w:rsidRPr="00935E24">
        <w:rPr>
          <w:rFonts w:ascii="Arial" w:hAnsi="Arial" w:cs="Arial"/>
          <w:sz w:val="20"/>
          <w:szCs w:val="20"/>
          <w:lang w:val="sr-Cyrl-CS"/>
        </w:rPr>
        <w:t xml:space="preserve"> </w:t>
      </w:r>
      <w:r>
        <w:rPr>
          <w:rFonts w:ascii="Arial" w:hAnsi="Arial" w:cs="Arial"/>
          <w:sz w:val="20"/>
          <w:szCs w:val="20"/>
          <w:lang w:val="sr-Cyrl-CS"/>
        </w:rPr>
        <w:t>sledi</w:t>
      </w:r>
      <w:r w:rsidRPr="00935E24">
        <w:rPr>
          <w:rFonts w:ascii="Arial" w:hAnsi="Arial" w:cs="Arial"/>
          <w:sz w:val="20"/>
          <w:szCs w:val="20"/>
          <w:lang w:val="sr-Cyrl-CS"/>
        </w:rPr>
        <w:t xml:space="preserve"> </w:t>
      </w:r>
      <w:r>
        <w:rPr>
          <w:rFonts w:ascii="Arial" w:hAnsi="Arial" w:cs="Arial"/>
          <w:sz w:val="20"/>
          <w:szCs w:val="20"/>
          <w:lang w:val="sr-Cyrl-CS"/>
        </w:rPr>
        <w:t>izloženi</w:t>
      </w:r>
      <w:r w:rsidRPr="00935E24">
        <w:rPr>
          <w:rFonts w:ascii="Arial" w:hAnsi="Arial" w:cs="Arial"/>
          <w:sz w:val="20"/>
          <w:szCs w:val="20"/>
          <w:lang w:val="sr-Cyrl-CS"/>
        </w:rPr>
        <w:t xml:space="preserve"> </w:t>
      </w:r>
      <w:r>
        <w:rPr>
          <w:rFonts w:ascii="Arial" w:hAnsi="Arial" w:cs="Arial"/>
          <w:sz w:val="20"/>
          <w:szCs w:val="20"/>
          <w:lang w:val="sr-Cyrl-CS"/>
        </w:rPr>
        <w:t>su</w:t>
      </w:r>
      <w:r w:rsidRPr="00935E24">
        <w:rPr>
          <w:rFonts w:ascii="Arial" w:hAnsi="Arial" w:cs="Arial"/>
          <w:sz w:val="20"/>
          <w:szCs w:val="20"/>
          <w:lang w:val="sr-Cyrl-CS"/>
        </w:rPr>
        <w:t xml:space="preserve"> </w:t>
      </w:r>
      <w:r>
        <w:rPr>
          <w:rFonts w:ascii="Arial" w:hAnsi="Arial" w:cs="Arial"/>
          <w:sz w:val="20"/>
          <w:szCs w:val="20"/>
          <w:lang w:val="sr-Cyrl-CS"/>
        </w:rPr>
        <w:t>podaci</w:t>
      </w:r>
      <w:r w:rsidRPr="00935E24">
        <w:rPr>
          <w:rFonts w:ascii="Arial" w:hAnsi="Arial" w:cs="Arial"/>
          <w:sz w:val="20"/>
          <w:szCs w:val="20"/>
          <w:lang w:val="sr-Cyrl-CS"/>
        </w:rPr>
        <w:t xml:space="preserve"> </w:t>
      </w:r>
      <w:r>
        <w:rPr>
          <w:rFonts w:ascii="Arial" w:hAnsi="Arial" w:cs="Arial"/>
          <w:sz w:val="20"/>
          <w:szCs w:val="20"/>
          <w:lang w:val="sr-Cyrl-CS"/>
        </w:rPr>
        <w:t>koji</w:t>
      </w:r>
      <w:r w:rsidRPr="00935E24">
        <w:rPr>
          <w:rFonts w:ascii="Arial" w:hAnsi="Arial" w:cs="Arial"/>
          <w:sz w:val="20"/>
          <w:szCs w:val="20"/>
          <w:lang w:val="sr-Cyrl-CS"/>
        </w:rPr>
        <w:t xml:space="preserve"> </w:t>
      </w:r>
      <w:r>
        <w:rPr>
          <w:rFonts w:ascii="Arial" w:hAnsi="Arial" w:cs="Arial"/>
          <w:sz w:val="20"/>
          <w:szCs w:val="20"/>
          <w:lang w:val="sr-Cyrl-CS"/>
        </w:rPr>
        <w:t>se</w:t>
      </w:r>
      <w:r w:rsidRPr="00935E24">
        <w:rPr>
          <w:rFonts w:ascii="Arial" w:hAnsi="Arial" w:cs="Arial"/>
          <w:sz w:val="20"/>
          <w:szCs w:val="20"/>
          <w:lang w:val="sr-Cyrl-CS"/>
        </w:rPr>
        <w:t xml:space="preserve"> </w:t>
      </w:r>
      <w:r>
        <w:rPr>
          <w:rFonts w:ascii="Arial" w:hAnsi="Arial" w:cs="Arial"/>
          <w:sz w:val="20"/>
          <w:szCs w:val="20"/>
          <w:lang w:val="sr-Cyrl-CS"/>
        </w:rPr>
        <w:t>odnose</w:t>
      </w:r>
      <w:r w:rsidRPr="00935E24">
        <w:rPr>
          <w:rFonts w:ascii="Arial" w:hAnsi="Arial" w:cs="Arial"/>
          <w:sz w:val="20"/>
          <w:szCs w:val="20"/>
          <w:lang w:val="sr-Cyrl-CS"/>
        </w:rPr>
        <w:t xml:space="preserve"> </w:t>
      </w:r>
      <w:r>
        <w:rPr>
          <w:rFonts w:ascii="Arial" w:hAnsi="Arial" w:cs="Arial"/>
          <w:sz w:val="20"/>
          <w:szCs w:val="20"/>
          <w:lang w:val="sr-Cyrl-CS"/>
        </w:rPr>
        <w:t>na</w:t>
      </w:r>
      <w:r w:rsidRPr="00935E24">
        <w:rPr>
          <w:rFonts w:ascii="Arial" w:hAnsi="Arial" w:cs="Arial"/>
          <w:sz w:val="20"/>
          <w:szCs w:val="20"/>
          <w:lang w:val="sr-Cyrl-CS"/>
        </w:rPr>
        <w:t xml:space="preserve"> </w:t>
      </w:r>
      <w:r>
        <w:rPr>
          <w:rFonts w:ascii="Arial" w:hAnsi="Arial" w:cs="Arial"/>
          <w:sz w:val="20"/>
          <w:szCs w:val="20"/>
          <w:lang w:val="sr-Cyrl-CS"/>
        </w:rPr>
        <w:t>vlasničku</w:t>
      </w:r>
      <w:r w:rsidRPr="00935E24">
        <w:rPr>
          <w:rFonts w:ascii="Arial" w:hAnsi="Arial" w:cs="Arial"/>
          <w:sz w:val="20"/>
          <w:szCs w:val="20"/>
          <w:lang w:val="sr-Cyrl-CS"/>
        </w:rPr>
        <w:t xml:space="preserve"> </w:t>
      </w:r>
      <w:r>
        <w:rPr>
          <w:rFonts w:ascii="Arial" w:hAnsi="Arial" w:cs="Arial"/>
          <w:sz w:val="20"/>
          <w:szCs w:val="20"/>
          <w:lang w:val="sr-Cyrl-CS"/>
        </w:rPr>
        <w:t>strukturu</w:t>
      </w:r>
      <w:r w:rsidRPr="00935E24">
        <w:rPr>
          <w:rFonts w:ascii="Arial" w:hAnsi="Arial" w:cs="Arial"/>
          <w:sz w:val="20"/>
          <w:szCs w:val="20"/>
          <w:lang w:val="sr-Cyrl-CS"/>
        </w:rPr>
        <w:t xml:space="preserve"> </w:t>
      </w:r>
      <w:r>
        <w:rPr>
          <w:rFonts w:ascii="Arial" w:hAnsi="Arial" w:cs="Arial"/>
          <w:sz w:val="20"/>
          <w:szCs w:val="20"/>
          <w:lang w:val="sr-Cyrl-CS"/>
        </w:rPr>
        <w:t>poljoprivrednog</w:t>
      </w:r>
      <w:r w:rsidRPr="00935E24">
        <w:rPr>
          <w:rFonts w:ascii="Arial" w:hAnsi="Arial" w:cs="Arial"/>
          <w:sz w:val="20"/>
          <w:szCs w:val="20"/>
          <w:lang w:val="sr-Cyrl-CS"/>
        </w:rPr>
        <w:t xml:space="preserve"> </w:t>
      </w:r>
      <w:r>
        <w:rPr>
          <w:rFonts w:ascii="Arial" w:hAnsi="Arial" w:cs="Arial"/>
          <w:sz w:val="20"/>
          <w:szCs w:val="20"/>
          <w:lang w:val="sr-Cyrl-CS"/>
        </w:rPr>
        <w:t>zemljišta</w:t>
      </w:r>
      <w:r w:rsidRPr="00935E24">
        <w:rPr>
          <w:rFonts w:ascii="Arial" w:hAnsi="Arial" w:cs="Arial"/>
          <w:sz w:val="20"/>
          <w:szCs w:val="20"/>
          <w:lang w:val="sr-Cyrl-CS"/>
        </w:rPr>
        <w:t xml:space="preserve"> </w:t>
      </w:r>
      <w:r>
        <w:rPr>
          <w:rFonts w:ascii="Arial" w:hAnsi="Arial" w:cs="Arial"/>
          <w:sz w:val="20"/>
          <w:szCs w:val="20"/>
          <w:lang w:val="sr-Cyrl-CS"/>
        </w:rPr>
        <w:t>i</w:t>
      </w:r>
      <w:r w:rsidRPr="00935E24">
        <w:rPr>
          <w:rFonts w:ascii="Arial" w:hAnsi="Arial" w:cs="Arial"/>
          <w:sz w:val="20"/>
          <w:szCs w:val="20"/>
          <w:lang w:val="sr-Cyrl-CS"/>
        </w:rPr>
        <w:t xml:space="preserve"> </w:t>
      </w:r>
      <w:r>
        <w:rPr>
          <w:rFonts w:ascii="Arial" w:hAnsi="Arial" w:cs="Arial"/>
          <w:sz w:val="20"/>
          <w:szCs w:val="20"/>
          <w:lang w:val="sr-Cyrl-CS"/>
        </w:rPr>
        <w:t>pravne</w:t>
      </w:r>
      <w:r w:rsidRPr="00935E24">
        <w:rPr>
          <w:rFonts w:ascii="Arial" w:hAnsi="Arial" w:cs="Arial"/>
          <w:sz w:val="20"/>
          <w:szCs w:val="20"/>
          <w:lang w:val="sr-Cyrl-CS"/>
        </w:rPr>
        <w:t xml:space="preserve"> </w:t>
      </w:r>
      <w:r>
        <w:rPr>
          <w:rFonts w:ascii="Arial" w:hAnsi="Arial" w:cs="Arial"/>
          <w:sz w:val="20"/>
          <w:szCs w:val="20"/>
          <w:lang w:val="sr-Cyrl-CS"/>
        </w:rPr>
        <w:t>akte</w:t>
      </w:r>
      <w:r w:rsidRPr="00935E24">
        <w:rPr>
          <w:rFonts w:ascii="Arial" w:hAnsi="Arial" w:cs="Arial"/>
          <w:sz w:val="20"/>
          <w:szCs w:val="20"/>
          <w:lang w:val="sr-Cyrl-CS"/>
        </w:rPr>
        <w:t xml:space="preserve"> </w:t>
      </w:r>
      <w:r>
        <w:rPr>
          <w:rFonts w:ascii="Arial" w:hAnsi="Arial" w:cs="Arial"/>
          <w:sz w:val="20"/>
          <w:szCs w:val="20"/>
          <w:lang w:val="sr-Cyrl-CS"/>
        </w:rPr>
        <w:t>koji</w:t>
      </w:r>
      <w:r w:rsidRPr="00935E24">
        <w:rPr>
          <w:rFonts w:ascii="Arial" w:hAnsi="Arial" w:cs="Arial"/>
          <w:sz w:val="20"/>
          <w:szCs w:val="20"/>
          <w:lang w:val="sr-Cyrl-CS"/>
        </w:rPr>
        <w:t xml:space="preserve"> </w:t>
      </w:r>
      <w:r>
        <w:rPr>
          <w:rFonts w:ascii="Arial" w:hAnsi="Arial" w:cs="Arial"/>
          <w:sz w:val="20"/>
          <w:szCs w:val="20"/>
          <w:lang w:val="sr-Cyrl-CS"/>
        </w:rPr>
        <w:t>uređuju</w:t>
      </w:r>
      <w:r w:rsidRPr="00935E24">
        <w:rPr>
          <w:rFonts w:ascii="Arial" w:hAnsi="Arial" w:cs="Arial"/>
          <w:sz w:val="20"/>
          <w:szCs w:val="20"/>
          <w:lang w:val="sr-Cyrl-CS"/>
        </w:rPr>
        <w:t xml:space="preserve"> </w:t>
      </w:r>
      <w:r>
        <w:rPr>
          <w:rFonts w:ascii="Arial" w:hAnsi="Arial" w:cs="Arial"/>
          <w:sz w:val="20"/>
          <w:szCs w:val="20"/>
          <w:lang w:val="sr-Cyrl-CS"/>
        </w:rPr>
        <w:t>korišćenje</w:t>
      </w:r>
      <w:r w:rsidRPr="00935E24">
        <w:rPr>
          <w:rFonts w:ascii="Arial" w:hAnsi="Arial" w:cs="Arial"/>
          <w:sz w:val="20"/>
          <w:szCs w:val="20"/>
          <w:lang w:val="sr-Cyrl-CS"/>
        </w:rPr>
        <w:t xml:space="preserve"> </w:t>
      </w:r>
      <w:r>
        <w:rPr>
          <w:rFonts w:ascii="Arial" w:hAnsi="Arial" w:cs="Arial"/>
          <w:sz w:val="20"/>
          <w:szCs w:val="20"/>
          <w:lang w:val="sr-Cyrl-CS"/>
        </w:rPr>
        <w:t>poljoprivrednog</w:t>
      </w:r>
      <w:r w:rsidRPr="00935E24">
        <w:rPr>
          <w:rFonts w:ascii="Arial" w:hAnsi="Arial" w:cs="Arial"/>
          <w:sz w:val="20"/>
          <w:szCs w:val="20"/>
          <w:lang w:val="sr-Cyrl-CS"/>
        </w:rPr>
        <w:t xml:space="preserve"> </w:t>
      </w:r>
      <w:r>
        <w:rPr>
          <w:rFonts w:ascii="Arial" w:hAnsi="Arial" w:cs="Arial"/>
          <w:sz w:val="20"/>
          <w:szCs w:val="20"/>
          <w:lang w:val="sr-Cyrl-CS"/>
        </w:rPr>
        <w:t>zemljišta</w:t>
      </w:r>
      <w:r w:rsidRPr="00935E24">
        <w:rPr>
          <w:rFonts w:ascii="Arial" w:hAnsi="Arial" w:cs="Arial"/>
          <w:sz w:val="20"/>
          <w:szCs w:val="20"/>
          <w:lang w:val="sr-Cyrl-CS"/>
        </w:rPr>
        <w:t xml:space="preserve"> </w:t>
      </w:r>
      <w:r>
        <w:rPr>
          <w:rFonts w:ascii="Arial" w:hAnsi="Arial" w:cs="Arial"/>
          <w:sz w:val="20"/>
          <w:szCs w:val="20"/>
          <w:lang w:val="sr-Cyrl-CS"/>
        </w:rPr>
        <w:t>u</w:t>
      </w:r>
      <w:r w:rsidRPr="00935E24">
        <w:rPr>
          <w:rFonts w:ascii="Arial" w:hAnsi="Arial" w:cs="Arial"/>
          <w:sz w:val="20"/>
          <w:szCs w:val="20"/>
          <w:lang w:val="sr-Cyrl-CS"/>
        </w:rPr>
        <w:t xml:space="preserve"> </w:t>
      </w:r>
      <w:r>
        <w:rPr>
          <w:rFonts w:ascii="Arial" w:hAnsi="Arial" w:cs="Arial"/>
          <w:sz w:val="20"/>
          <w:szCs w:val="20"/>
          <w:lang w:val="sr-Cyrl-CS"/>
        </w:rPr>
        <w:t>Austriji</w:t>
      </w:r>
      <w:r w:rsidRPr="00935E24">
        <w:rPr>
          <w:rFonts w:ascii="Arial" w:hAnsi="Arial" w:cs="Arial"/>
          <w:sz w:val="20"/>
          <w:szCs w:val="20"/>
          <w:lang w:val="sr-Cyrl-CS"/>
        </w:rPr>
        <w:t xml:space="preserve">, </w:t>
      </w:r>
      <w:r>
        <w:rPr>
          <w:rFonts w:ascii="Arial" w:hAnsi="Arial" w:cs="Arial"/>
          <w:sz w:val="20"/>
          <w:szCs w:val="20"/>
          <w:lang w:val="sr-Cyrl-CS"/>
        </w:rPr>
        <w:t>Bugarskoj</w:t>
      </w:r>
      <w:r w:rsidRPr="00935E24">
        <w:rPr>
          <w:rFonts w:ascii="Arial" w:hAnsi="Arial" w:cs="Arial"/>
          <w:sz w:val="20"/>
          <w:szCs w:val="20"/>
          <w:lang w:val="sr-Cyrl-CS"/>
        </w:rPr>
        <w:t xml:space="preserve">, </w:t>
      </w:r>
      <w:r>
        <w:rPr>
          <w:rFonts w:ascii="Arial" w:hAnsi="Arial" w:cs="Arial"/>
          <w:sz w:val="20"/>
          <w:szCs w:val="20"/>
          <w:lang w:val="sr-Cyrl-CS"/>
        </w:rPr>
        <w:t>Danskoj</w:t>
      </w:r>
      <w:r w:rsidRPr="00935E24">
        <w:rPr>
          <w:rFonts w:ascii="Arial" w:hAnsi="Arial" w:cs="Arial"/>
          <w:sz w:val="20"/>
          <w:szCs w:val="20"/>
          <w:lang w:val="sr-Cyrl-CS"/>
        </w:rPr>
        <w:t xml:space="preserve">, </w:t>
      </w:r>
      <w:r>
        <w:rPr>
          <w:rFonts w:ascii="Arial" w:hAnsi="Arial" w:cs="Arial"/>
          <w:sz w:val="20"/>
          <w:szCs w:val="20"/>
          <w:lang w:val="sr-Cyrl-CS"/>
        </w:rPr>
        <w:t>Italiji</w:t>
      </w:r>
      <w:r w:rsidRPr="00935E24">
        <w:rPr>
          <w:rFonts w:ascii="Arial" w:hAnsi="Arial" w:cs="Arial"/>
          <w:sz w:val="20"/>
          <w:szCs w:val="20"/>
          <w:lang w:val="sr-Cyrl-CS"/>
        </w:rPr>
        <w:t xml:space="preserve">, </w:t>
      </w:r>
      <w:r>
        <w:rPr>
          <w:rFonts w:ascii="Arial" w:hAnsi="Arial" w:cs="Arial"/>
          <w:sz w:val="20"/>
          <w:szCs w:val="20"/>
          <w:lang w:val="sr-Cyrl-CS"/>
        </w:rPr>
        <w:t>Mađarskoj</w:t>
      </w:r>
      <w:r w:rsidRPr="00935E24">
        <w:rPr>
          <w:rFonts w:ascii="Arial" w:hAnsi="Arial" w:cs="Arial"/>
          <w:sz w:val="20"/>
          <w:szCs w:val="20"/>
          <w:lang w:val="sr-Cyrl-CS"/>
        </w:rPr>
        <w:t xml:space="preserve">, </w:t>
      </w:r>
      <w:r>
        <w:rPr>
          <w:rFonts w:ascii="Arial" w:hAnsi="Arial" w:cs="Arial"/>
          <w:sz w:val="20"/>
          <w:szCs w:val="20"/>
          <w:lang w:val="sr-Cyrl-CS"/>
        </w:rPr>
        <w:t>Nemačkoj</w:t>
      </w:r>
      <w:r w:rsidRPr="00935E24">
        <w:rPr>
          <w:rFonts w:ascii="Arial" w:hAnsi="Arial" w:cs="Arial"/>
          <w:sz w:val="20"/>
          <w:szCs w:val="20"/>
          <w:lang w:val="sr-Cyrl-CS"/>
        </w:rPr>
        <w:t xml:space="preserve">, </w:t>
      </w:r>
      <w:r>
        <w:rPr>
          <w:rFonts w:ascii="Arial" w:hAnsi="Arial" w:cs="Arial"/>
          <w:sz w:val="20"/>
          <w:szCs w:val="20"/>
          <w:lang w:val="sr-Cyrl-CS"/>
        </w:rPr>
        <w:t>Srbiji</w:t>
      </w:r>
      <w:r w:rsidRPr="00935E24">
        <w:rPr>
          <w:rFonts w:ascii="Arial" w:hAnsi="Arial" w:cs="Arial"/>
          <w:sz w:val="20"/>
          <w:szCs w:val="20"/>
          <w:lang w:val="sr-Cyrl-CS"/>
        </w:rPr>
        <w:t xml:space="preserve">, </w:t>
      </w:r>
      <w:r>
        <w:rPr>
          <w:rFonts w:ascii="Arial" w:hAnsi="Arial" w:cs="Arial"/>
          <w:sz w:val="20"/>
          <w:szCs w:val="20"/>
          <w:lang w:val="sr-Cyrl-CS"/>
        </w:rPr>
        <w:t>Francuskoj</w:t>
      </w:r>
      <w:r w:rsidRPr="00935E24">
        <w:rPr>
          <w:rFonts w:ascii="Arial" w:hAnsi="Arial" w:cs="Arial"/>
          <w:sz w:val="20"/>
          <w:szCs w:val="20"/>
          <w:lang w:val="sr-Cyrl-CS"/>
        </w:rPr>
        <w:t xml:space="preserve"> </w:t>
      </w:r>
      <w:r>
        <w:rPr>
          <w:rFonts w:ascii="Arial" w:hAnsi="Arial" w:cs="Arial"/>
          <w:sz w:val="20"/>
          <w:szCs w:val="20"/>
          <w:lang w:val="sr-Cyrl-CS"/>
        </w:rPr>
        <w:t>i</w:t>
      </w:r>
      <w:r w:rsidRPr="00935E24">
        <w:rPr>
          <w:rFonts w:ascii="Arial" w:hAnsi="Arial" w:cs="Arial"/>
          <w:sz w:val="20"/>
          <w:szCs w:val="20"/>
          <w:lang w:val="sr-Cyrl-CS"/>
        </w:rPr>
        <w:t xml:space="preserve"> </w:t>
      </w:r>
      <w:r>
        <w:rPr>
          <w:rFonts w:ascii="Arial" w:hAnsi="Arial" w:cs="Arial"/>
          <w:sz w:val="20"/>
          <w:szCs w:val="20"/>
          <w:lang w:val="sr-Cyrl-CS"/>
        </w:rPr>
        <w:t>Hrvatskoj</w:t>
      </w:r>
      <w:r w:rsidRPr="00935E24">
        <w:rPr>
          <w:rFonts w:ascii="Arial" w:hAnsi="Arial" w:cs="Arial"/>
          <w:sz w:val="20"/>
          <w:szCs w:val="20"/>
          <w:lang w:val="sr-Cyrl-CS"/>
        </w:rPr>
        <w:t xml:space="preserve">. </w:t>
      </w:r>
      <w:r>
        <w:rPr>
          <w:rFonts w:ascii="Arial" w:hAnsi="Arial" w:cs="Arial"/>
          <w:sz w:val="20"/>
          <w:szCs w:val="20"/>
          <w:lang w:val="sr-Cyrl-CS"/>
        </w:rPr>
        <w:t>Takođe</w:t>
      </w:r>
      <w:r w:rsidRPr="00935E24">
        <w:rPr>
          <w:rFonts w:ascii="Arial" w:hAnsi="Arial" w:cs="Arial"/>
          <w:sz w:val="20"/>
          <w:szCs w:val="20"/>
          <w:lang w:val="sr-Cyrl-CS"/>
        </w:rPr>
        <w:t xml:space="preserve">, </w:t>
      </w:r>
      <w:r>
        <w:rPr>
          <w:rFonts w:ascii="Arial" w:hAnsi="Arial" w:cs="Arial"/>
          <w:sz w:val="20"/>
          <w:szCs w:val="20"/>
          <w:lang w:val="sr-Cyrl-CS"/>
        </w:rPr>
        <w:t>navedeni</w:t>
      </w:r>
      <w:r w:rsidRPr="00935E24">
        <w:rPr>
          <w:rFonts w:ascii="Arial" w:hAnsi="Arial" w:cs="Arial"/>
          <w:sz w:val="20"/>
          <w:szCs w:val="20"/>
          <w:lang w:val="sr-Cyrl-CS"/>
        </w:rPr>
        <w:t xml:space="preserve"> </w:t>
      </w:r>
      <w:r>
        <w:rPr>
          <w:rFonts w:ascii="Arial" w:hAnsi="Arial" w:cs="Arial"/>
          <w:sz w:val="20"/>
          <w:szCs w:val="20"/>
          <w:lang w:val="sr-Cyrl-CS"/>
        </w:rPr>
        <w:t>su</w:t>
      </w:r>
      <w:r w:rsidRPr="00935E24">
        <w:rPr>
          <w:rFonts w:ascii="Arial" w:hAnsi="Arial" w:cs="Arial"/>
          <w:sz w:val="20"/>
          <w:szCs w:val="20"/>
          <w:lang w:val="sr-Cyrl-CS"/>
        </w:rPr>
        <w:t xml:space="preserve"> </w:t>
      </w:r>
      <w:r>
        <w:rPr>
          <w:rFonts w:ascii="Arial" w:hAnsi="Arial" w:cs="Arial"/>
          <w:sz w:val="20"/>
          <w:szCs w:val="20"/>
          <w:lang w:val="sr-Cyrl-CS"/>
        </w:rPr>
        <w:t>i</w:t>
      </w:r>
      <w:r w:rsidRPr="00935E24">
        <w:rPr>
          <w:rFonts w:ascii="Arial" w:hAnsi="Arial" w:cs="Arial"/>
          <w:sz w:val="20"/>
          <w:szCs w:val="20"/>
          <w:lang w:val="sr-Cyrl-CS"/>
        </w:rPr>
        <w:t xml:space="preserve"> </w:t>
      </w:r>
      <w:r>
        <w:rPr>
          <w:rFonts w:ascii="Arial" w:hAnsi="Arial" w:cs="Arial"/>
          <w:sz w:val="20"/>
          <w:szCs w:val="20"/>
          <w:lang w:val="sr-Cyrl-CS"/>
        </w:rPr>
        <w:t>osnovni</w:t>
      </w:r>
      <w:r w:rsidRPr="00935E24">
        <w:rPr>
          <w:rFonts w:ascii="Arial" w:hAnsi="Arial" w:cs="Arial"/>
          <w:sz w:val="20"/>
          <w:szCs w:val="20"/>
          <w:lang w:val="sr-Cyrl-CS"/>
        </w:rPr>
        <w:t xml:space="preserve"> </w:t>
      </w:r>
      <w:r>
        <w:rPr>
          <w:rFonts w:ascii="Arial" w:hAnsi="Arial" w:cs="Arial"/>
          <w:sz w:val="20"/>
          <w:szCs w:val="20"/>
          <w:lang w:val="sr-Cyrl-CS"/>
        </w:rPr>
        <w:t>statistički</w:t>
      </w:r>
      <w:r w:rsidRPr="00935E24">
        <w:rPr>
          <w:rFonts w:ascii="Arial" w:hAnsi="Arial" w:cs="Arial"/>
          <w:sz w:val="20"/>
          <w:szCs w:val="20"/>
          <w:lang w:val="sr-Cyrl-CS"/>
        </w:rPr>
        <w:t xml:space="preserve"> </w:t>
      </w:r>
      <w:r>
        <w:rPr>
          <w:rFonts w:ascii="Arial" w:hAnsi="Arial" w:cs="Arial"/>
          <w:sz w:val="20"/>
          <w:szCs w:val="20"/>
          <w:lang w:val="sr-Cyrl-CS"/>
        </w:rPr>
        <w:t>podaci</w:t>
      </w:r>
      <w:r w:rsidRPr="00935E24">
        <w:rPr>
          <w:rFonts w:ascii="Arial" w:hAnsi="Arial" w:cs="Arial"/>
          <w:sz w:val="20"/>
          <w:szCs w:val="20"/>
          <w:lang w:val="sr-Cyrl-CS"/>
        </w:rPr>
        <w:t xml:space="preserve"> </w:t>
      </w:r>
      <w:r>
        <w:rPr>
          <w:rFonts w:ascii="Arial" w:hAnsi="Arial" w:cs="Arial"/>
          <w:sz w:val="20"/>
          <w:szCs w:val="20"/>
          <w:lang w:val="sr-Cyrl-CS"/>
        </w:rPr>
        <w:t>koji</w:t>
      </w:r>
      <w:r w:rsidRPr="00935E24">
        <w:rPr>
          <w:rFonts w:ascii="Arial" w:hAnsi="Arial" w:cs="Arial"/>
          <w:sz w:val="20"/>
          <w:szCs w:val="20"/>
          <w:lang w:val="sr-Cyrl-CS"/>
        </w:rPr>
        <w:t xml:space="preserve"> </w:t>
      </w:r>
      <w:r>
        <w:rPr>
          <w:rFonts w:ascii="Arial" w:hAnsi="Arial" w:cs="Arial"/>
          <w:sz w:val="20"/>
          <w:szCs w:val="20"/>
          <w:lang w:val="sr-Cyrl-CS"/>
        </w:rPr>
        <w:t>se</w:t>
      </w:r>
      <w:r w:rsidRPr="00935E24">
        <w:rPr>
          <w:rFonts w:ascii="Arial" w:hAnsi="Arial" w:cs="Arial"/>
          <w:sz w:val="20"/>
          <w:szCs w:val="20"/>
          <w:lang w:val="sr-Cyrl-CS"/>
        </w:rPr>
        <w:t xml:space="preserve"> </w:t>
      </w:r>
      <w:r>
        <w:rPr>
          <w:rFonts w:ascii="Arial" w:hAnsi="Arial" w:cs="Arial"/>
          <w:sz w:val="20"/>
          <w:szCs w:val="20"/>
          <w:lang w:val="sr-Cyrl-CS"/>
        </w:rPr>
        <w:t>odnose</w:t>
      </w:r>
      <w:r w:rsidRPr="00935E24">
        <w:rPr>
          <w:rFonts w:ascii="Arial" w:hAnsi="Arial" w:cs="Arial"/>
          <w:sz w:val="20"/>
          <w:szCs w:val="20"/>
          <w:lang w:val="sr-Cyrl-CS"/>
        </w:rPr>
        <w:t xml:space="preserve"> </w:t>
      </w:r>
      <w:r>
        <w:rPr>
          <w:rFonts w:ascii="Arial" w:hAnsi="Arial" w:cs="Arial"/>
          <w:sz w:val="20"/>
          <w:szCs w:val="20"/>
          <w:lang w:val="sr-Cyrl-CS"/>
        </w:rPr>
        <w:t>na</w:t>
      </w:r>
      <w:r w:rsidRPr="00935E24">
        <w:rPr>
          <w:rFonts w:ascii="Arial" w:hAnsi="Arial" w:cs="Arial"/>
          <w:sz w:val="20"/>
          <w:szCs w:val="20"/>
          <w:lang w:val="sr-Cyrl-CS"/>
        </w:rPr>
        <w:t xml:space="preserve"> </w:t>
      </w:r>
      <w:r>
        <w:rPr>
          <w:rFonts w:ascii="Arial" w:hAnsi="Arial" w:cs="Arial"/>
          <w:sz w:val="20"/>
          <w:szCs w:val="20"/>
          <w:lang w:val="sr-Cyrl-CS"/>
        </w:rPr>
        <w:t>površinu</w:t>
      </w:r>
      <w:r w:rsidRPr="00935E24">
        <w:rPr>
          <w:rFonts w:ascii="Arial" w:hAnsi="Arial" w:cs="Arial"/>
          <w:sz w:val="20"/>
          <w:szCs w:val="20"/>
          <w:lang w:val="sr-Cyrl-CS"/>
        </w:rPr>
        <w:t xml:space="preserve"> </w:t>
      </w:r>
      <w:r>
        <w:rPr>
          <w:rFonts w:ascii="Arial" w:hAnsi="Arial" w:cs="Arial"/>
          <w:sz w:val="20"/>
          <w:szCs w:val="20"/>
          <w:lang w:val="sr-Cyrl-CS"/>
        </w:rPr>
        <w:t>poljoprivrednog</w:t>
      </w:r>
      <w:r w:rsidRPr="00935E24">
        <w:rPr>
          <w:rFonts w:ascii="Arial" w:hAnsi="Arial" w:cs="Arial"/>
          <w:sz w:val="20"/>
          <w:szCs w:val="20"/>
          <w:lang w:val="sr-Cyrl-CS"/>
        </w:rPr>
        <w:t xml:space="preserve"> </w:t>
      </w:r>
      <w:r>
        <w:rPr>
          <w:rFonts w:ascii="Arial" w:hAnsi="Arial" w:cs="Arial"/>
          <w:sz w:val="20"/>
          <w:szCs w:val="20"/>
          <w:lang w:val="sr-Cyrl-CS"/>
        </w:rPr>
        <w:t>zemljišta</w:t>
      </w:r>
      <w:r w:rsidRPr="00935E24">
        <w:rPr>
          <w:rFonts w:ascii="Arial" w:hAnsi="Arial" w:cs="Arial"/>
          <w:sz w:val="20"/>
          <w:szCs w:val="20"/>
          <w:lang w:val="sr-Cyrl-CS"/>
        </w:rPr>
        <w:t xml:space="preserve">, </w:t>
      </w:r>
      <w:r>
        <w:rPr>
          <w:rFonts w:ascii="Arial" w:hAnsi="Arial" w:cs="Arial"/>
          <w:sz w:val="20"/>
          <w:szCs w:val="20"/>
          <w:lang w:val="sr-Cyrl-CS"/>
        </w:rPr>
        <w:t>broj</w:t>
      </w:r>
      <w:r w:rsidRPr="00935E24">
        <w:rPr>
          <w:rFonts w:ascii="Arial" w:hAnsi="Arial" w:cs="Arial"/>
          <w:sz w:val="20"/>
          <w:szCs w:val="20"/>
          <w:lang w:val="sr-Cyrl-CS"/>
        </w:rPr>
        <w:t xml:space="preserve"> </w:t>
      </w:r>
      <w:r>
        <w:rPr>
          <w:rFonts w:ascii="Arial" w:hAnsi="Arial" w:cs="Arial"/>
          <w:sz w:val="20"/>
          <w:szCs w:val="20"/>
          <w:lang w:val="sr-Cyrl-CS"/>
        </w:rPr>
        <w:t>poljoprivrednih</w:t>
      </w:r>
      <w:r w:rsidRPr="00935E24">
        <w:rPr>
          <w:rFonts w:ascii="Arial" w:hAnsi="Arial" w:cs="Arial"/>
          <w:sz w:val="20"/>
          <w:szCs w:val="20"/>
          <w:lang w:val="sr-Cyrl-CS"/>
        </w:rPr>
        <w:t xml:space="preserve"> </w:t>
      </w:r>
      <w:r>
        <w:rPr>
          <w:rFonts w:ascii="Arial" w:hAnsi="Arial" w:cs="Arial"/>
          <w:sz w:val="20"/>
          <w:szCs w:val="20"/>
          <w:lang w:val="sr-Cyrl-CS"/>
        </w:rPr>
        <w:t>gazdinstava</w:t>
      </w:r>
      <w:r w:rsidRPr="00935E24">
        <w:rPr>
          <w:rFonts w:ascii="Arial" w:hAnsi="Arial" w:cs="Arial"/>
          <w:sz w:val="20"/>
          <w:szCs w:val="20"/>
          <w:lang w:val="sr-Cyrl-CS"/>
        </w:rPr>
        <w:t xml:space="preserve"> </w:t>
      </w:r>
      <w:r>
        <w:rPr>
          <w:rFonts w:ascii="Arial" w:hAnsi="Arial" w:cs="Arial"/>
          <w:sz w:val="20"/>
          <w:szCs w:val="20"/>
          <w:lang w:val="sr-Cyrl-CS"/>
        </w:rPr>
        <w:t>i</w:t>
      </w:r>
      <w:r w:rsidRPr="00935E24">
        <w:rPr>
          <w:rFonts w:ascii="Arial" w:hAnsi="Arial" w:cs="Arial"/>
          <w:sz w:val="20"/>
          <w:szCs w:val="20"/>
          <w:lang w:val="sr-Cyrl-CS"/>
        </w:rPr>
        <w:t xml:space="preserve"> </w:t>
      </w:r>
      <w:r>
        <w:rPr>
          <w:rFonts w:ascii="Arial" w:hAnsi="Arial" w:cs="Arial"/>
          <w:sz w:val="20"/>
          <w:szCs w:val="20"/>
          <w:lang w:val="sr-Cyrl-CS"/>
        </w:rPr>
        <w:t>strukturu</w:t>
      </w:r>
      <w:r w:rsidRPr="00935E24">
        <w:rPr>
          <w:rFonts w:ascii="Arial" w:hAnsi="Arial" w:cs="Arial"/>
          <w:sz w:val="20"/>
          <w:szCs w:val="20"/>
          <w:lang w:val="sr-Cyrl-CS"/>
        </w:rPr>
        <w:t xml:space="preserve"> </w:t>
      </w:r>
      <w:r>
        <w:rPr>
          <w:rFonts w:ascii="Arial" w:hAnsi="Arial" w:cs="Arial"/>
          <w:sz w:val="20"/>
          <w:szCs w:val="20"/>
          <w:lang w:val="sr-Cyrl-CS"/>
        </w:rPr>
        <w:t>korišćenog</w:t>
      </w:r>
      <w:r w:rsidRPr="00935E24">
        <w:rPr>
          <w:rFonts w:ascii="Arial" w:hAnsi="Arial" w:cs="Arial"/>
          <w:sz w:val="20"/>
          <w:szCs w:val="20"/>
          <w:lang w:val="sr-Cyrl-CS"/>
        </w:rPr>
        <w:t xml:space="preserve"> </w:t>
      </w:r>
      <w:r>
        <w:rPr>
          <w:rFonts w:ascii="Arial" w:hAnsi="Arial" w:cs="Arial"/>
          <w:sz w:val="20"/>
          <w:szCs w:val="20"/>
          <w:lang w:val="sr-Cyrl-CS"/>
        </w:rPr>
        <w:t>poljoprivrednog</w:t>
      </w:r>
      <w:r w:rsidRPr="00935E24">
        <w:rPr>
          <w:rFonts w:ascii="Arial" w:hAnsi="Arial" w:cs="Arial"/>
          <w:sz w:val="20"/>
          <w:szCs w:val="20"/>
          <w:lang w:val="sr-Cyrl-CS"/>
        </w:rPr>
        <w:t xml:space="preserve"> </w:t>
      </w:r>
      <w:r>
        <w:rPr>
          <w:rFonts w:ascii="Arial" w:hAnsi="Arial" w:cs="Arial"/>
          <w:sz w:val="20"/>
          <w:szCs w:val="20"/>
          <w:lang w:val="sr-Cyrl-CS"/>
        </w:rPr>
        <w:t>zemljišta</w:t>
      </w:r>
      <w:r w:rsidRPr="00935E24">
        <w:rPr>
          <w:rFonts w:ascii="Arial" w:hAnsi="Arial" w:cs="Arial"/>
          <w:sz w:val="20"/>
          <w:szCs w:val="20"/>
          <w:lang w:val="sr-Cyrl-CS"/>
        </w:rPr>
        <w:t>.</w:t>
      </w:r>
    </w:p>
    <w:p w:rsidR="00DE69A7" w:rsidRDefault="00DE69A7" w:rsidP="00DE69A7">
      <w:pPr>
        <w:pStyle w:val="Heading1"/>
        <w:rPr>
          <w:lang w:val="sr-Cyrl-CS"/>
        </w:rPr>
      </w:pPr>
      <w:bookmarkStart w:id="1" w:name="_Toc355699512"/>
      <w:r>
        <w:rPr>
          <w:lang w:val="sr-Cyrl-CS"/>
        </w:rPr>
        <w:t>AUSTRIJA</w:t>
      </w:r>
      <w:bookmarkEnd w:id="1"/>
    </w:p>
    <w:p w:rsidR="00DE69A7" w:rsidRPr="00AB6F7B" w:rsidRDefault="00DE69A7" w:rsidP="00DE69A7">
      <w:pPr>
        <w:rPr>
          <w:lang w:val="sr-Cyrl-CS"/>
        </w:rPr>
      </w:pPr>
    </w:p>
    <w:p w:rsidR="00DE69A7" w:rsidRDefault="00DE69A7" w:rsidP="00DE69A7">
      <w:pPr>
        <w:spacing w:line="360" w:lineRule="auto"/>
        <w:jc w:val="both"/>
        <w:rPr>
          <w:rFonts w:ascii="Arial" w:hAnsi="Arial" w:cs="Arial"/>
          <w:color w:val="333333"/>
          <w:sz w:val="20"/>
          <w:lang w:val="sr-Cyrl-CS"/>
        </w:rPr>
      </w:pPr>
      <w:r>
        <w:rPr>
          <w:rFonts w:ascii="Arial" w:hAnsi="Arial" w:cs="Arial"/>
          <w:color w:val="333333"/>
          <w:sz w:val="20"/>
          <w:lang w:val="sr-Cyrl-CS"/>
        </w:rPr>
        <w:t>Austrija ima 2.997.000 hektara obradive površine, prema podacima Eurostat-a za 2010. godinu</w:t>
      </w:r>
      <w:r>
        <w:rPr>
          <w:rStyle w:val="FootnoteReference"/>
          <w:rFonts w:ascii="Arial" w:hAnsi="Arial" w:cs="Arial"/>
          <w:color w:val="333333"/>
          <w:lang w:val="sr-Cyrl-CS"/>
        </w:rPr>
        <w:footnoteReference w:id="1"/>
      </w:r>
      <w:r>
        <w:rPr>
          <w:rFonts w:ascii="Arial" w:hAnsi="Arial" w:cs="Arial"/>
          <w:color w:val="333333"/>
          <w:sz w:val="20"/>
          <w:lang w:val="sr-Cyrl-CS"/>
        </w:rPr>
        <w:t>, a veličina poljoprivrednog zemljišta je smanjena za 8% u odnosu na 2003. godinu. Broj gazdinstva 2010. godine iznosio je 154.000 i takođe je smanjen 11% u odnosu na 2003. godinu. Najviše poseda je od 10-20 hektara (32.590 poljoprivrednih gazdinstava). slede posedi od 2-5 hektara sa 26.590 gazdinstva, a namanje ima velikih poseda, površine preko 100 hektara i to samo 2850.</w:t>
      </w:r>
      <w:r>
        <w:rPr>
          <w:rStyle w:val="FootnoteReference"/>
          <w:rFonts w:ascii="Arial" w:hAnsi="Arial" w:cs="Arial"/>
          <w:color w:val="333333"/>
          <w:lang w:val="sr-Cyrl-CS"/>
        </w:rPr>
        <w:footnoteReference w:id="2"/>
      </w:r>
      <w:r>
        <w:rPr>
          <w:rFonts w:ascii="Arial" w:hAnsi="Arial" w:cs="Arial"/>
          <w:color w:val="333333"/>
          <w:sz w:val="20"/>
          <w:lang w:val="sr-Cyrl-CS"/>
        </w:rPr>
        <w:t xml:space="preserve"> </w:t>
      </w:r>
    </w:p>
    <w:p w:rsidR="00DE69A7" w:rsidRPr="00B831EC" w:rsidRDefault="00DE69A7" w:rsidP="00DE69A7">
      <w:pPr>
        <w:spacing w:line="360" w:lineRule="auto"/>
        <w:jc w:val="both"/>
        <w:rPr>
          <w:rFonts w:ascii="Arial" w:hAnsi="Arial" w:cs="Arial"/>
          <w:color w:val="333333"/>
          <w:sz w:val="20"/>
          <w:szCs w:val="20"/>
          <w:lang w:val="sr-Cyrl-RS"/>
        </w:rPr>
      </w:pPr>
      <w:r>
        <w:rPr>
          <w:rStyle w:val="hps"/>
          <w:rFonts w:ascii="Arial" w:hAnsi="Arial" w:cs="Arial"/>
          <w:color w:val="333333"/>
          <w:sz w:val="20"/>
          <w:lang w:val="sr-Cyrl-CS"/>
        </w:rPr>
        <w:t>Na osnovu informacija</w:t>
      </w:r>
      <w:r>
        <w:rPr>
          <w:rStyle w:val="longtext"/>
          <w:rFonts w:ascii="Arial" w:hAnsi="Arial" w:cs="Arial"/>
          <w:color w:val="333333"/>
          <w:sz w:val="20"/>
          <w:lang w:val="sr-Latn-RS"/>
        </w:rPr>
        <w:t xml:space="preserve"> </w:t>
      </w:r>
      <w:r>
        <w:rPr>
          <w:rStyle w:val="hps"/>
          <w:rFonts w:ascii="Arial" w:hAnsi="Arial" w:cs="Arial"/>
          <w:color w:val="333333"/>
          <w:sz w:val="20"/>
          <w:lang w:val="sr-Latn-RS"/>
        </w:rPr>
        <w:t>Saveznog</w:t>
      </w:r>
      <w:r>
        <w:rPr>
          <w:rStyle w:val="longtext"/>
          <w:rFonts w:ascii="Arial" w:hAnsi="Arial" w:cs="Arial"/>
          <w:color w:val="333333"/>
          <w:sz w:val="20"/>
          <w:lang w:val="sr-Latn-RS"/>
        </w:rPr>
        <w:t xml:space="preserve"> </w:t>
      </w:r>
      <w:r>
        <w:rPr>
          <w:rStyle w:val="hps"/>
          <w:rFonts w:ascii="Arial" w:hAnsi="Arial" w:cs="Arial"/>
          <w:color w:val="333333"/>
          <w:sz w:val="20"/>
          <w:lang w:val="sr-Latn-RS"/>
        </w:rPr>
        <w:t>ministarstva</w:t>
      </w:r>
      <w:r>
        <w:rPr>
          <w:rStyle w:val="longtext"/>
          <w:rFonts w:ascii="Arial" w:hAnsi="Arial" w:cs="Arial"/>
          <w:color w:val="333333"/>
          <w:sz w:val="20"/>
          <w:lang w:val="sr-Latn-RS"/>
        </w:rPr>
        <w:t xml:space="preserve"> </w:t>
      </w:r>
      <w:r>
        <w:rPr>
          <w:rStyle w:val="hps"/>
          <w:rFonts w:ascii="Arial" w:hAnsi="Arial" w:cs="Arial"/>
          <w:color w:val="333333"/>
          <w:sz w:val="20"/>
          <w:lang w:val="sr-Latn-RS"/>
        </w:rPr>
        <w:t>za poljoprivredu,</w:t>
      </w:r>
      <w:r>
        <w:rPr>
          <w:rStyle w:val="longtext"/>
          <w:rFonts w:ascii="Arial" w:hAnsi="Arial" w:cs="Arial"/>
          <w:color w:val="333333"/>
          <w:sz w:val="20"/>
          <w:lang w:val="sr-Latn-RS"/>
        </w:rPr>
        <w:t xml:space="preserve"> </w:t>
      </w:r>
      <w:r>
        <w:rPr>
          <w:rStyle w:val="hps"/>
          <w:rFonts w:ascii="Arial" w:hAnsi="Arial" w:cs="Arial"/>
          <w:color w:val="333333"/>
          <w:sz w:val="20"/>
          <w:lang w:val="sr-Latn-RS"/>
        </w:rPr>
        <w:t>šumarstvo,</w:t>
      </w:r>
      <w:r>
        <w:rPr>
          <w:rStyle w:val="longtext"/>
          <w:rFonts w:ascii="Arial" w:hAnsi="Arial" w:cs="Arial"/>
          <w:color w:val="333333"/>
          <w:sz w:val="20"/>
          <w:lang w:val="sr-Latn-RS"/>
        </w:rPr>
        <w:t xml:space="preserve"> </w:t>
      </w:r>
      <w:r>
        <w:rPr>
          <w:rStyle w:val="hps"/>
          <w:rFonts w:ascii="Arial" w:hAnsi="Arial" w:cs="Arial"/>
          <w:color w:val="333333"/>
          <w:sz w:val="20"/>
          <w:lang w:val="sr-Latn-RS"/>
        </w:rPr>
        <w:t>životnu sredinu i</w:t>
      </w:r>
      <w:r>
        <w:rPr>
          <w:rStyle w:val="longtext"/>
          <w:rFonts w:ascii="Arial" w:hAnsi="Arial" w:cs="Arial"/>
          <w:color w:val="333333"/>
          <w:sz w:val="20"/>
          <w:lang w:val="sr-Latn-RS"/>
        </w:rPr>
        <w:t xml:space="preserve"> </w:t>
      </w:r>
      <w:r>
        <w:rPr>
          <w:rStyle w:val="hps"/>
          <w:rFonts w:ascii="Arial" w:hAnsi="Arial" w:cs="Arial"/>
          <w:color w:val="333333"/>
          <w:sz w:val="20"/>
          <w:lang w:val="sr-Latn-RS"/>
        </w:rPr>
        <w:t>vodoprivred</w:t>
      </w:r>
      <w:r>
        <w:rPr>
          <w:rStyle w:val="hps"/>
          <w:rFonts w:ascii="Arial" w:hAnsi="Arial" w:cs="Arial"/>
          <w:color w:val="333333"/>
          <w:sz w:val="20"/>
          <w:lang w:val="sr-Cyrl-CS"/>
        </w:rPr>
        <w:t>u</w:t>
      </w:r>
      <w:r>
        <w:rPr>
          <w:rStyle w:val="hps"/>
          <w:rFonts w:ascii="Arial" w:hAnsi="Arial" w:cs="Arial"/>
          <w:color w:val="333333"/>
          <w:sz w:val="20"/>
          <w:lang w:val="sr-Latn-RS"/>
        </w:rPr>
        <w:t xml:space="preserve"> </w:t>
      </w:r>
      <w:r>
        <w:rPr>
          <w:rStyle w:val="hps"/>
          <w:rFonts w:ascii="Arial" w:hAnsi="Arial" w:cs="Arial"/>
          <w:color w:val="333333"/>
          <w:sz w:val="20"/>
          <w:lang w:val="sr-Cyrl-CS"/>
        </w:rPr>
        <w:t xml:space="preserve">dostavljeni su odgovori o poljoprivrednom zemljištu u Austriji od </w:t>
      </w:r>
      <w:r>
        <w:rPr>
          <w:rStyle w:val="hps"/>
          <w:rFonts w:ascii="Arial" w:hAnsi="Arial" w:cs="Arial"/>
          <w:color w:val="333333"/>
          <w:sz w:val="20"/>
          <w:lang w:val="sr-Latn-RS"/>
        </w:rPr>
        <w:t xml:space="preserve"> austrijske</w:t>
      </w:r>
      <w:r>
        <w:rPr>
          <w:rStyle w:val="longtext"/>
          <w:rFonts w:ascii="Arial" w:hAnsi="Arial" w:cs="Arial"/>
          <w:color w:val="333333"/>
          <w:sz w:val="20"/>
          <w:lang w:val="sr-Latn-RS"/>
        </w:rPr>
        <w:t xml:space="preserve"> </w:t>
      </w:r>
      <w:r>
        <w:rPr>
          <w:rStyle w:val="hps"/>
          <w:rFonts w:ascii="Arial" w:hAnsi="Arial" w:cs="Arial"/>
          <w:color w:val="333333"/>
          <w:sz w:val="20"/>
          <w:lang w:val="sr-Latn-RS"/>
        </w:rPr>
        <w:t>parlamentarne</w:t>
      </w:r>
      <w:r>
        <w:rPr>
          <w:rStyle w:val="longtext"/>
          <w:rFonts w:ascii="Arial" w:hAnsi="Arial" w:cs="Arial"/>
          <w:color w:val="333333"/>
          <w:sz w:val="20"/>
          <w:lang w:val="sr-Latn-RS"/>
        </w:rPr>
        <w:t xml:space="preserve"> </w:t>
      </w:r>
      <w:r>
        <w:rPr>
          <w:rStyle w:val="hps"/>
          <w:rFonts w:ascii="Arial" w:hAnsi="Arial" w:cs="Arial"/>
          <w:color w:val="333333"/>
          <w:sz w:val="20"/>
          <w:lang w:val="sr-Cyrl-CS"/>
        </w:rPr>
        <w:t>istraživačke službe.</w:t>
      </w:r>
      <w:r>
        <w:rPr>
          <w:rStyle w:val="longtext"/>
          <w:rFonts w:ascii="Arial" w:hAnsi="Arial" w:cs="Arial"/>
          <w:color w:val="333333"/>
          <w:sz w:val="20"/>
          <w:lang w:val="sr-Latn-RS"/>
        </w:rPr>
        <w:t xml:space="preserve"> </w:t>
      </w:r>
      <w:r>
        <w:rPr>
          <w:rFonts w:ascii="Arial" w:hAnsi="Arial" w:cs="Arial"/>
          <w:color w:val="333333"/>
          <w:sz w:val="20"/>
          <w:lang w:val="sr-Cyrl-CS"/>
        </w:rPr>
        <w:t xml:space="preserve">Vlasnička struktura </w:t>
      </w:r>
      <w:r>
        <w:rPr>
          <w:rFonts w:ascii="Arial" w:hAnsi="Arial" w:cs="Arial"/>
          <w:color w:val="333333"/>
          <w:sz w:val="20"/>
          <w:lang w:val="sr-Latn-RS"/>
        </w:rPr>
        <w:t xml:space="preserve">94% </w:t>
      </w:r>
      <w:r>
        <w:rPr>
          <w:rFonts w:ascii="Arial" w:hAnsi="Arial" w:cs="Arial"/>
          <w:color w:val="333333"/>
          <w:sz w:val="20"/>
          <w:lang w:val="sr-Cyrl-CS"/>
        </w:rPr>
        <w:t>poljoprivrednih gazdinstava</w:t>
      </w:r>
      <w:r>
        <w:rPr>
          <w:rFonts w:ascii="Arial" w:hAnsi="Arial" w:cs="Arial"/>
          <w:color w:val="333333"/>
          <w:sz w:val="20"/>
          <w:lang w:val="sr-Latn-RS"/>
        </w:rPr>
        <w:t xml:space="preserve"> </w:t>
      </w:r>
      <w:r>
        <w:rPr>
          <w:rFonts w:ascii="Arial" w:hAnsi="Arial" w:cs="Arial"/>
          <w:color w:val="333333"/>
          <w:sz w:val="20"/>
          <w:lang w:val="sr-Cyrl-CS"/>
        </w:rPr>
        <w:t xml:space="preserve">je privatno vlasništvo i to u </w:t>
      </w:r>
      <w:r>
        <w:rPr>
          <w:rFonts w:ascii="Arial" w:hAnsi="Arial" w:cs="Arial"/>
          <w:color w:val="333333"/>
          <w:sz w:val="20"/>
          <w:lang w:val="sr-Latn-RS"/>
        </w:rPr>
        <w:t xml:space="preserve">86% </w:t>
      </w:r>
      <w:r>
        <w:rPr>
          <w:rFonts w:ascii="Arial" w:hAnsi="Arial" w:cs="Arial"/>
          <w:color w:val="333333"/>
          <w:sz w:val="20"/>
          <w:lang w:val="sr-Cyrl-CS"/>
        </w:rPr>
        <w:t>predstavlja vlasništvo</w:t>
      </w:r>
      <w:r>
        <w:rPr>
          <w:rFonts w:ascii="Arial" w:hAnsi="Arial" w:cs="Arial"/>
          <w:color w:val="333333"/>
          <w:sz w:val="20"/>
          <w:lang w:val="sr-Latn-RS"/>
        </w:rPr>
        <w:t xml:space="preserve"> pojedin</w:t>
      </w:r>
      <w:r>
        <w:rPr>
          <w:rFonts w:ascii="Arial" w:hAnsi="Arial" w:cs="Arial"/>
          <w:color w:val="333333"/>
          <w:sz w:val="20"/>
          <w:lang w:val="sr-Cyrl-CS"/>
        </w:rPr>
        <w:t>aca ili</w:t>
      </w:r>
      <w:r>
        <w:rPr>
          <w:rFonts w:ascii="Arial" w:hAnsi="Arial" w:cs="Arial"/>
          <w:color w:val="333333"/>
          <w:sz w:val="20"/>
          <w:lang w:val="sr-Latn-RS"/>
        </w:rPr>
        <w:t xml:space="preserve"> preduzetnika</w:t>
      </w:r>
      <w:r>
        <w:rPr>
          <w:rFonts w:ascii="Arial" w:hAnsi="Arial" w:cs="Arial"/>
          <w:color w:val="333333"/>
          <w:sz w:val="20"/>
          <w:lang w:val="sr-Cyrl-CS"/>
        </w:rPr>
        <w:t xml:space="preserve">. </w:t>
      </w:r>
      <w:r>
        <w:rPr>
          <w:rFonts w:ascii="Arial" w:hAnsi="Arial" w:cs="Arial"/>
          <w:sz w:val="20"/>
          <w:lang w:val="sr-Cyrl-CS"/>
        </w:rPr>
        <w:t>P</w:t>
      </w:r>
      <w:r>
        <w:rPr>
          <w:rFonts w:ascii="Arial" w:hAnsi="Arial" w:cs="Arial"/>
          <w:color w:val="333333"/>
          <w:sz w:val="20"/>
          <w:lang w:val="sr-Latn-RS"/>
        </w:rPr>
        <w:t>rosečna veličina</w:t>
      </w:r>
      <w:r>
        <w:rPr>
          <w:rFonts w:ascii="Arial" w:hAnsi="Arial" w:cs="Arial"/>
          <w:color w:val="333333"/>
          <w:sz w:val="20"/>
          <w:lang w:val="sr-Cyrl-RS"/>
        </w:rPr>
        <w:t xml:space="preserve"> poljoprivrednog gazdinstva, prema raspoloživom </w:t>
      </w:r>
      <w:r>
        <w:rPr>
          <w:rFonts w:ascii="Arial" w:hAnsi="Arial" w:cs="Arial"/>
          <w:color w:val="333333"/>
          <w:sz w:val="20"/>
          <w:lang w:val="sr-Latn-RS"/>
        </w:rPr>
        <w:t>poljoprivredno</w:t>
      </w:r>
      <w:r>
        <w:rPr>
          <w:rFonts w:ascii="Arial" w:hAnsi="Arial" w:cs="Arial"/>
          <w:color w:val="333333"/>
          <w:sz w:val="20"/>
          <w:lang w:val="sr-Cyrl-RS"/>
        </w:rPr>
        <w:t>m</w:t>
      </w:r>
      <w:r>
        <w:rPr>
          <w:rFonts w:ascii="Arial" w:hAnsi="Arial" w:cs="Arial"/>
          <w:color w:val="333333"/>
          <w:sz w:val="20"/>
          <w:lang w:val="sr-Latn-RS"/>
        </w:rPr>
        <w:t xml:space="preserve"> zemljišt</w:t>
      </w:r>
      <w:r>
        <w:rPr>
          <w:rFonts w:ascii="Arial" w:hAnsi="Arial" w:cs="Arial"/>
          <w:color w:val="333333"/>
          <w:sz w:val="20"/>
          <w:lang w:val="sr-Cyrl-RS"/>
        </w:rPr>
        <w:t>u</w:t>
      </w:r>
      <w:r>
        <w:rPr>
          <w:rFonts w:ascii="Arial" w:hAnsi="Arial" w:cs="Arial"/>
          <w:color w:val="333333"/>
          <w:sz w:val="20"/>
          <w:lang w:val="sr-Cyrl-CS"/>
        </w:rPr>
        <w:t xml:space="preserve"> </w:t>
      </w:r>
      <w:r>
        <w:rPr>
          <w:rFonts w:ascii="Arial" w:hAnsi="Arial" w:cs="Arial"/>
          <w:color w:val="333333"/>
          <w:sz w:val="20"/>
          <w:lang w:val="sr-Latn-RS"/>
        </w:rPr>
        <w:t xml:space="preserve"> je 18,8 hektara.</w:t>
      </w:r>
      <w:r>
        <w:rPr>
          <w:rFonts w:ascii="Arial" w:hAnsi="Arial" w:cs="Arial"/>
          <w:sz w:val="20"/>
          <w:lang w:val="sr-Cyrl-CS"/>
        </w:rPr>
        <w:t xml:space="preserve"> Više od polovine </w:t>
      </w:r>
      <w:r>
        <w:rPr>
          <w:rFonts w:ascii="Arial" w:hAnsi="Arial" w:cs="Arial"/>
          <w:color w:val="333333"/>
          <w:sz w:val="20"/>
          <w:lang w:val="sr-Latn-RS"/>
        </w:rPr>
        <w:t>poljoprivrednog zemljišta</w:t>
      </w:r>
      <w:r>
        <w:rPr>
          <w:rFonts w:ascii="Arial" w:hAnsi="Arial" w:cs="Arial"/>
          <w:color w:val="333333"/>
          <w:sz w:val="20"/>
          <w:lang w:val="sr-Cyrl-CS"/>
        </w:rPr>
        <w:t xml:space="preserve"> ili </w:t>
      </w:r>
      <w:r>
        <w:rPr>
          <w:rFonts w:ascii="Arial" w:hAnsi="Arial" w:cs="Arial"/>
          <w:color w:val="333333"/>
          <w:sz w:val="20"/>
          <w:lang w:val="sr-Latn-RS"/>
        </w:rPr>
        <w:t xml:space="preserve">55% zemljišta </w:t>
      </w:r>
      <w:r>
        <w:rPr>
          <w:rFonts w:ascii="Arial" w:hAnsi="Arial" w:cs="Arial"/>
          <w:color w:val="333333"/>
          <w:sz w:val="20"/>
          <w:lang w:val="sr-Cyrl-CS"/>
        </w:rPr>
        <w:t>je</w:t>
      </w:r>
      <w:r>
        <w:rPr>
          <w:rFonts w:ascii="Arial" w:hAnsi="Arial" w:cs="Arial"/>
          <w:color w:val="333333"/>
          <w:sz w:val="20"/>
          <w:lang w:val="sr-Latn-RS"/>
        </w:rPr>
        <w:t xml:space="preserve"> "kultivisan</w:t>
      </w:r>
      <w:r>
        <w:rPr>
          <w:rFonts w:ascii="Arial" w:hAnsi="Arial" w:cs="Arial"/>
          <w:color w:val="333333"/>
          <w:sz w:val="20"/>
          <w:lang w:val="sr-Cyrl-RS"/>
        </w:rPr>
        <w:t>o</w:t>
      </w:r>
      <w:r>
        <w:rPr>
          <w:rFonts w:ascii="Arial" w:hAnsi="Arial" w:cs="Arial"/>
          <w:color w:val="333333"/>
          <w:sz w:val="20"/>
          <w:lang w:val="sr-Latn-RS"/>
        </w:rPr>
        <w:t xml:space="preserve"> zemlj</w:t>
      </w:r>
      <w:r>
        <w:rPr>
          <w:rFonts w:ascii="Arial" w:hAnsi="Arial" w:cs="Arial"/>
          <w:color w:val="333333"/>
          <w:sz w:val="20"/>
          <w:lang w:val="sr-Cyrl-RS"/>
        </w:rPr>
        <w:t>ište</w:t>
      </w:r>
      <w:r>
        <w:rPr>
          <w:rFonts w:ascii="Arial" w:hAnsi="Arial" w:cs="Arial"/>
          <w:color w:val="333333"/>
          <w:sz w:val="20"/>
          <w:lang w:val="sr-Latn-RS"/>
        </w:rPr>
        <w:t xml:space="preserve">", dakle predstavlja </w:t>
      </w:r>
      <w:r>
        <w:rPr>
          <w:rFonts w:ascii="Arial" w:hAnsi="Arial" w:cs="Arial"/>
          <w:color w:val="333333"/>
          <w:sz w:val="20"/>
          <w:lang w:val="sr-Cyrl-CS"/>
        </w:rPr>
        <w:t xml:space="preserve">obradivu </w:t>
      </w:r>
      <w:r>
        <w:rPr>
          <w:rFonts w:ascii="Arial" w:hAnsi="Arial" w:cs="Arial"/>
          <w:color w:val="333333"/>
          <w:sz w:val="20"/>
          <w:lang w:val="sr-Latn-RS"/>
        </w:rPr>
        <w:t>poljoprivredn</w:t>
      </w:r>
      <w:r>
        <w:rPr>
          <w:rFonts w:ascii="Arial" w:hAnsi="Arial" w:cs="Arial"/>
          <w:color w:val="333333"/>
          <w:sz w:val="20"/>
          <w:lang w:val="sr-Cyrl-CS"/>
        </w:rPr>
        <w:t>u</w:t>
      </w:r>
      <w:r>
        <w:rPr>
          <w:rFonts w:ascii="Arial" w:hAnsi="Arial" w:cs="Arial"/>
          <w:color w:val="333333"/>
          <w:sz w:val="20"/>
          <w:lang w:val="sr-Latn-RS"/>
        </w:rPr>
        <w:t xml:space="preserve"> površin</w:t>
      </w:r>
      <w:r>
        <w:rPr>
          <w:rFonts w:ascii="Arial" w:hAnsi="Arial" w:cs="Arial"/>
          <w:color w:val="333333"/>
          <w:sz w:val="20"/>
          <w:lang w:val="sr-Cyrl-CS"/>
        </w:rPr>
        <w:t>u</w:t>
      </w:r>
      <w:r>
        <w:rPr>
          <w:rFonts w:ascii="Arial" w:hAnsi="Arial" w:cs="Arial"/>
          <w:color w:val="333333"/>
          <w:sz w:val="20"/>
          <w:lang w:val="sr-Latn-RS"/>
        </w:rPr>
        <w:t xml:space="preserve"> (</w:t>
      </w:r>
      <w:r>
        <w:rPr>
          <w:rFonts w:ascii="Arial" w:hAnsi="Arial" w:cs="Arial"/>
          <w:color w:val="333333"/>
          <w:sz w:val="20"/>
          <w:lang w:val="sr-Cyrl-CS"/>
        </w:rPr>
        <w:t>ne računajući</w:t>
      </w:r>
      <w:r>
        <w:rPr>
          <w:rFonts w:ascii="Arial" w:hAnsi="Arial" w:cs="Arial"/>
          <w:color w:val="333333"/>
          <w:sz w:val="20"/>
          <w:lang w:val="sr-Latn-RS"/>
        </w:rPr>
        <w:t xml:space="preserve"> šumarstv</w:t>
      </w:r>
      <w:r>
        <w:rPr>
          <w:rFonts w:ascii="Arial" w:hAnsi="Arial" w:cs="Arial"/>
          <w:color w:val="333333"/>
          <w:sz w:val="20"/>
          <w:lang w:val="sr-Cyrl-CS"/>
        </w:rPr>
        <w:t>o</w:t>
      </w:r>
      <w:r>
        <w:rPr>
          <w:rFonts w:ascii="Arial" w:hAnsi="Arial" w:cs="Arial"/>
          <w:color w:val="333333"/>
          <w:sz w:val="20"/>
          <w:lang w:val="sr-Latn-RS"/>
        </w:rPr>
        <w:t>).</w:t>
      </w:r>
      <w:r>
        <w:rPr>
          <w:rFonts w:ascii="Arial" w:hAnsi="Arial" w:cs="Arial"/>
          <w:b/>
          <w:sz w:val="20"/>
          <w:lang w:val="sr-Cyrl-CS"/>
        </w:rPr>
        <w:t xml:space="preserve"> </w:t>
      </w:r>
      <w:r>
        <w:rPr>
          <w:rFonts w:ascii="Arial" w:hAnsi="Arial" w:cs="Arial"/>
          <w:color w:val="333333"/>
          <w:sz w:val="20"/>
          <w:lang w:val="sr-Cyrl-CS"/>
        </w:rPr>
        <w:t xml:space="preserve">Struktura obradive </w:t>
      </w:r>
      <w:r>
        <w:rPr>
          <w:rFonts w:ascii="Arial" w:hAnsi="Arial" w:cs="Arial"/>
          <w:color w:val="333333"/>
          <w:sz w:val="20"/>
          <w:lang w:val="sr-Latn-RS"/>
        </w:rPr>
        <w:t>poljoprivredn</w:t>
      </w:r>
      <w:r>
        <w:rPr>
          <w:rFonts w:ascii="Arial" w:hAnsi="Arial" w:cs="Arial"/>
          <w:color w:val="333333"/>
          <w:sz w:val="20"/>
          <w:lang w:val="sr-Cyrl-CS"/>
        </w:rPr>
        <w:t>e</w:t>
      </w:r>
      <w:r>
        <w:rPr>
          <w:rFonts w:ascii="Arial" w:hAnsi="Arial" w:cs="Arial"/>
          <w:color w:val="333333"/>
          <w:sz w:val="20"/>
          <w:lang w:val="sr-Latn-RS"/>
        </w:rPr>
        <w:t xml:space="preserve"> površin</w:t>
      </w:r>
      <w:r>
        <w:rPr>
          <w:rFonts w:ascii="Arial" w:hAnsi="Arial" w:cs="Arial"/>
          <w:color w:val="333333"/>
          <w:sz w:val="20"/>
          <w:lang w:val="sr-Cyrl-CS"/>
        </w:rPr>
        <w:t>e je sledeća</w:t>
      </w:r>
      <w:r>
        <w:rPr>
          <w:rFonts w:ascii="Arial" w:hAnsi="Arial" w:cs="Arial"/>
          <w:color w:val="333333"/>
          <w:sz w:val="20"/>
          <w:lang w:val="sr-Latn-RS"/>
        </w:rPr>
        <w:t>: 48% obra</w:t>
      </w:r>
      <w:r>
        <w:rPr>
          <w:rFonts w:ascii="Arial" w:hAnsi="Arial" w:cs="Arial"/>
          <w:color w:val="333333"/>
          <w:sz w:val="20"/>
          <w:lang w:val="sr-Cyrl-CS"/>
        </w:rPr>
        <w:t>đeno</w:t>
      </w:r>
      <w:r>
        <w:rPr>
          <w:rFonts w:ascii="Arial" w:hAnsi="Arial" w:cs="Arial"/>
          <w:color w:val="333333"/>
          <w:sz w:val="20"/>
          <w:lang w:val="sr-Latn-RS"/>
        </w:rPr>
        <w:t xml:space="preserve"> zemljište</w:t>
      </w:r>
      <w:r>
        <w:rPr>
          <w:rFonts w:ascii="Arial" w:hAnsi="Arial" w:cs="Arial"/>
          <w:color w:val="333333"/>
          <w:sz w:val="20"/>
          <w:lang w:val="sr-Cyrl-CS"/>
        </w:rPr>
        <w:t xml:space="preserve"> ili oranice</w:t>
      </w:r>
      <w:r>
        <w:rPr>
          <w:rFonts w:ascii="Arial" w:hAnsi="Arial" w:cs="Arial"/>
          <w:color w:val="333333"/>
          <w:sz w:val="20"/>
          <w:lang w:val="sr-Latn-RS"/>
        </w:rPr>
        <w:t>, 50% travnja</w:t>
      </w:r>
      <w:r>
        <w:rPr>
          <w:rFonts w:ascii="Arial" w:hAnsi="Arial" w:cs="Arial"/>
          <w:color w:val="333333"/>
          <w:sz w:val="20"/>
          <w:lang w:val="sr-Cyrl-CS"/>
        </w:rPr>
        <w:t>ci</w:t>
      </w:r>
      <w:r>
        <w:rPr>
          <w:rFonts w:ascii="Arial" w:hAnsi="Arial" w:cs="Arial"/>
          <w:color w:val="333333"/>
          <w:sz w:val="20"/>
          <w:lang w:val="sr-Latn-RS"/>
        </w:rPr>
        <w:t>, 2% stalni usevi (voće i vino</w:t>
      </w:r>
      <w:r>
        <w:rPr>
          <w:rFonts w:ascii="Arial" w:hAnsi="Arial" w:cs="Arial"/>
          <w:color w:val="333333"/>
          <w:sz w:val="20"/>
          <w:lang w:val="sr-Cyrl-CS"/>
        </w:rPr>
        <w:t>gradarstvo)</w:t>
      </w:r>
      <w:r>
        <w:rPr>
          <w:rFonts w:ascii="Arial" w:hAnsi="Arial" w:cs="Arial"/>
          <w:color w:val="333333"/>
          <w:sz w:val="20"/>
          <w:lang w:val="sr-Latn-RS"/>
        </w:rPr>
        <w:t xml:space="preserve">, 0,1% </w:t>
      </w:r>
      <w:r>
        <w:rPr>
          <w:rFonts w:ascii="Arial" w:hAnsi="Arial" w:cs="Arial"/>
          <w:color w:val="333333"/>
          <w:sz w:val="20"/>
          <w:lang w:val="sr-Cyrl-CS"/>
        </w:rPr>
        <w:t>povrtnjaci.</w:t>
      </w:r>
      <w:r>
        <w:rPr>
          <w:rFonts w:ascii="Arial" w:hAnsi="Arial" w:cs="Arial"/>
          <w:color w:val="333333"/>
          <w:sz w:val="20"/>
          <w:lang w:val="sr-Latn-RS"/>
        </w:rPr>
        <w:t xml:space="preserve"> </w:t>
      </w:r>
      <w:r>
        <w:rPr>
          <w:rFonts w:ascii="Arial" w:hAnsi="Arial" w:cs="Arial"/>
          <w:color w:val="333333"/>
          <w:sz w:val="20"/>
          <w:lang w:val="sr-Cyrl-CS"/>
        </w:rPr>
        <w:t xml:space="preserve">Navedeni podaci se ne odnose na </w:t>
      </w:r>
      <w:r>
        <w:rPr>
          <w:rFonts w:ascii="Arial" w:hAnsi="Arial" w:cs="Arial"/>
          <w:color w:val="333333"/>
          <w:sz w:val="20"/>
          <w:lang w:val="sr-Latn-RS"/>
        </w:rPr>
        <w:t xml:space="preserve">šumska područja od 3,4 miliona hektara i neproduktivne </w:t>
      </w:r>
      <w:r>
        <w:rPr>
          <w:rFonts w:ascii="Arial" w:hAnsi="Arial" w:cs="Arial"/>
          <w:color w:val="333333"/>
          <w:sz w:val="20"/>
          <w:lang w:val="sr-Cyrl-CS"/>
        </w:rPr>
        <w:t xml:space="preserve">poljoprivredne </w:t>
      </w:r>
      <w:r>
        <w:rPr>
          <w:rFonts w:ascii="Arial" w:hAnsi="Arial" w:cs="Arial"/>
          <w:color w:val="333333"/>
          <w:sz w:val="20"/>
          <w:lang w:val="sr-Latn-RS"/>
        </w:rPr>
        <w:t xml:space="preserve">oblasti </w:t>
      </w:r>
      <w:r>
        <w:rPr>
          <w:rFonts w:ascii="Arial" w:hAnsi="Arial" w:cs="Arial"/>
          <w:color w:val="333333"/>
          <w:sz w:val="20"/>
          <w:lang w:val="sr-Cyrl-CS"/>
        </w:rPr>
        <w:t>koje zauzimaju</w:t>
      </w:r>
      <w:r>
        <w:rPr>
          <w:rFonts w:ascii="Arial" w:hAnsi="Arial" w:cs="Arial"/>
          <w:color w:val="333333"/>
          <w:sz w:val="20"/>
          <w:lang w:val="sr-Latn-RS"/>
        </w:rPr>
        <w:t xml:space="preserve"> 1</w:t>
      </w:r>
      <w:r>
        <w:rPr>
          <w:rFonts w:ascii="Arial" w:hAnsi="Arial" w:cs="Arial"/>
          <w:color w:val="333333"/>
          <w:sz w:val="20"/>
          <w:lang w:val="sr-Cyrl-CS"/>
        </w:rPr>
        <w:t>,</w:t>
      </w:r>
      <w:r>
        <w:rPr>
          <w:rFonts w:ascii="Arial" w:hAnsi="Arial" w:cs="Arial"/>
          <w:color w:val="333333"/>
          <w:sz w:val="20"/>
          <w:lang w:val="sr-Latn-RS"/>
        </w:rPr>
        <w:t>1 milion h</w:t>
      </w:r>
      <w:r>
        <w:rPr>
          <w:rFonts w:ascii="Arial" w:hAnsi="Arial" w:cs="Arial"/>
          <w:color w:val="333333"/>
          <w:sz w:val="20"/>
          <w:lang w:val="sr-Cyrl-CS"/>
        </w:rPr>
        <w:t>ektar</w:t>
      </w:r>
      <w:r>
        <w:rPr>
          <w:rFonts w:ascii="Arial" w:hAnsi="Arial" w:cs="Arial"/>
          <w:color w:val="333333"/>
          <w:sz w:val="20"/>
          <w:lang w:val="sr-Latn-RS"/>
        </w:rPr>
        <w:t>a</w:t>
      </w:r>
      <w:r>
        <w:rPr>
          <w:rFonts w:ascii="Arial" w:hAnsi="Arial" w:cs="Arial"/>
          <w:color w:val="333333"/>
          <w:sz w:val="20"/>
          <w:lang w:val="sr-Cyrl-CS"/>
        </w:rPr>
        <w:t xml:space="preserve">. </w:t>
      </w:r>
      <w:r>
        <w:rPr>
          <w:rFonts w:ascii="Arial" w:hAnsi="Arial" w:cs="Arial"/>
          <w:color w:val="333333"/>
          <w:sz w:val="20"/>
          <w:szCs w:val="20"/>
          <w:lang w:val="sr-Latn-RS"/>
        </w:rPr>
        <w:t xml:space="preserve">Što se tiče </w:t>
      </w:r>
      <w:r>
        <w:rPr>
          <w:rFonts w:ascii="Arial" w:hAnsi="Arial" w:cs="Arial"/>
          <w:color w:val="333333"/>
          <w:sz w:val="20"/>
          <w:szCs w:val="20"/>
          <w:lang w:val="sr-Cyrl-CS"/>
        </w:rPr>
        <w:t xml:space="preserve">korišćenja </w:t>
      </w:r>
      <w:r>
        <w:rPr>
          <w:rFonts w:ascii="Arial" w:hAnsi="Arial" w:cs="Arial"/>
          <w:color w:val="333333"/>
          <w:sz w:val="20"/>
          <w:szCs w:val="20"/>
          <w:lang w:val="sr-Latn-RS"/>
        </w:rPr>
        <w:t>poljoprivrednog zemljišta postoje ograničenja koja se odnose na uzgoj</w:t>
      </w:r>
      <w:r>
        <w:rPr>
          <w:rFonts w:ascii="Arial" w:hAnsi="Arial" w:cs="Arial"/>
          <w:color w:val="333333"/>
          <w:sz w:val="20"/>
          <w:szCs w:val="20"/>
          <w:lang w:val="sr-Cyrl-CS"/>
        </w:rPr>
        <w:t xml:space="preserve"> određenih kultura</w:t>
      </w:r>
      <w:r>
        <w:rPr>
          <w:rFonts w:ascii="Arial" w:hAnsi="Arial" w:cs="Arial"/>
          <w:color w:val="333333"/>
          <w:sz w:val="20"/>
          <w:szCs w:val="20"/>
          <w:lang w:val="sr-Latn-RS"/>
        </w:rPr>
        <w:t>, zaštit</w:t>
      </w:r>
      <w:r>
        <w:rPr>
          <w:rFonts w:ascii="Arial" w:hAnsi="Arial" w:cs="Arial"/>
          <w:color w:val="333333"/>
          <w:sz w:val="20"/>
          <w:szCs w:val="20"/>
          <w:lang w:val="sr-Cyrl-CS"/>
        </w:rPr>
        <w:t>u</w:t>
      </w:r>
      <w:r>
        <w:rPr>
          <w:rFonts w:ascii="Arial" w:hAnsi="Arial" w:cs="Arial"/>
          <w:color w:val="333333"/>
          <w:sz w:val="20"/>
          <w:szCs w:val="20"/>
          <w:lang w:val="sr-Latn-RS"/>
        </w:rPr>
        <w:t xml:space="preserve"> prirod</w:t>
      </w:r>
      <w:r>
        <w:rPr>
          <w:rFonts w:ascii="Arial" w:hAnsi="Arial" w:cs="Arial"/>
          <w:color w:val="333333"/>
          <w:sz w:val="20"/>
          <w:szCs w:val="20"/>
          <w:lang w:val="sr-Cyrl-CS"/>
        </w:rPr>
        <w:t>n</w:t>
      </w:r>
      <w:r>
        <w:rPr>
          <w:rFonts w:ascii="Arial" w:hAnsi="Arial" w:cs="Arial"/>
          <w:color w:val="333333"/>
          <w:sz w:val="20"/>
          <w:szCs w:val="20"/>
          <w:lang w:val="sr-Latn-RS"/>
        </w:rPr>
        <w:t xml:space="preserve">e </w:t>
      </w:r>
      <w:r>
        <w:rPr>
          <w:rFonts w:ascii="Arial" w:hAnsi="Arial" w:cs="Arial"/>
          <w:color w:val="333333"/>
          <w:sz w:val="20"/>
          <w:szCs w:val="20"/>
          <w:lang w:val="sr-Cyrl-CS"/>
        </w:rPr>
        <w:t xml:space="preserve">sredine </w:t>
      </w:r>
      <w:r>
        <w:rPr>
          <w:rFonts w:ascii="Arial" w:hAnsi="Arial" w:cs="Arial"/>
          <w:color w:val="333333"/>
          <w:sz w:val="20"/>
          <w:szCs w:val="20"/>
          <w:lang w:val="sr-Latn-RS"/>
        </w:rPr>
        <w:t>i sl</w:t>
      </w:r>
      <w:r>
        <w:rPr>
          <w:rFonts w:ascii="Arial" w:hAnsi="Arial" w:cs="Arial"/>
          <w:color w:val="333333"/>
          <w:sz w:val="20"/>
          <w:szCs w:val="20"/>
          <w:lang w:val="sr-Cyrl-CS"/>
        </w:rPr>
        <w:t>ično. P</w:t>
      </w:r>
      <w:r>
        <w:rPr>
          <w:rFonts w:ascii="Arial" w:hAnsi="Arial" w:cs="Arial"/>
          <w:color w:val="333333"/>
          <w:sz w:val="20"/>
          <w:szCs w:val="20"/>
          <w:lang w:val="sr-Latn-RS"/>
        </w:rPr>
        <w:t xml:space="preserve">ostoje ograničenja u vezi vlasništva zemljišta i nepokretnosti </w:t>
      </w:r>
      <w:r>
        <w:rPr>
          <w:rFonts w:ascii="Arial" w:hAnsi="Arial" w:cs="Arial"/>
          <w:color w:val="333333"/>
          <w:sz w:val="20"/>
          <w:szCs w:val="20"/>
          <w:lang w:val="sr-Cyrl-CS"/>
        </w:rPr>
        <w:t xml:space="preserve">od strane </w:t>
      </w:r>
      <w:r>
        <w:rPr>
          <w:rFonts w:ascii="Arial" w:hAnsi="Arial" w:cs="Arial"/>
          <w:color w:val="333333"/>
          <w:sz w:val="20"/>
          <w:szCs w:val="20"/>
          <w:lang w:val="sr-Latn-RS"/>
        </w:rPr>
        <w:t>stranih državljana</w:t>
      </w:r>
      <w:r>
        <w:rPr>
          <w:rFonts w:ascii="Arial" w:hAnsi="Arial" w:cs="Arial"/>
          <w:color w:val="333333"/>
          <w:sz w:val="20"/>
          <w:szCs w:val="20"/>
          <w:lang w:val="sr-Cyrl-CS"/>
        </w:rPr>
        <w:t xml:space="preserve"> i </w:t>
      </w:r>
      <w:r>
        <w:rPr>
          <w:rFonts w:ascii="Arial" w:hAnsi="Arial" w:cs="Arial"/>
          <w:color w:val="333333"/>
          <w:sz w:val="20"/>
          <w:szCs w:val="20"/>
          <w:lang w:val="sr-Latn-RS"/>
        </w:rPr>
        <w:t>kompanij</w:t>
      </w:r>
      <w:r>
        <w:rPr>
          <w:rFonts w:ascii="Arial" w:hAnsi="Arial" w:cs="Arial"/>
          <w:color w:val="333333"/>
          <w:sz w:val="20"/>
          <w:szCs w:val="20"/>
          <w:lang w:val="sr-Cyrl-CS"/>
        </w:rPr>
        <w:t>a,</w:t>
      </w:r>
      <w:r>
        <w:rPr>
          <w:rFonts w:ascii="Arial" w:hAnsi="Arial" w:cs="Arial"/>
          <w:color w:val="333333"/>
          <w:sz w:val="20"/>
          <w:szCs w:val="20"/>
          <w:lang w:val="sr-Latn-RS"/>
        </w:rPr>
        <w:t xml:space="preserve"> </w:t>
      </w:r>
      <w:r>
        <w:rPr>
          <w:rFonts w:ascii="Arial" w:hAnsi="Arial" w:cs="Arial"/>
          <w:color w:val="333333"/>
          <w:sz w:val="20"/>
          <w:szCs w:val="20"/>
          <w:lang w:val="sr-Cyrl-CS"/>
        </w:rPr>
        <w:t>o</w:t>
      </w:r>
      <w:r>
        <w:rPr>
          <w:rFonts w:ascii="Arial" w:hAnsi="Arial" w:cs="Arial"/>
          <w:color w:val="333333"/>
          <w:sz w:val="20"/>
          <w:szCs w:val="20"/>
          <w:lang w:val="sr-Latn-RS"/>
        </w:rPr>
        <w:t xml:space="preserve">sim </w:t>
      </w:r>
      <w:r>
        <w:rPr>
          <w:rFonts w:ascii="Arial" w:hAnsi="Arial" w:cs="Arial"/>
          <w:color w:val="333333"/>
          <w:sz w:val="20"/>
          <w:szCs w:val="20"/>
          <w:lang w:val="sr-Cyrl-CS"/>
        </w:rPr>
        <w:t xml:space="preserve">za </w:t>
      </w:r>
      <w:r>
        <w:rPr>
          <w:rFonts w:ascii="Arial" w:hAnsi="Arial" w:cs="Arial"/>
          <w:color w:val="333333"/>
          <w:sz w:val="20"/>
          <w:szCs w:val="20"/>
          <w:lang w:val="sr-Latn-RS"/>
        </w:rPr>
        <w:t>građan</w:t>
      </w:r>
      <w:r>
        <w:rPr>
          <w:rFonts w:ascii="Arial" w:hAnsi="Arial" w:cs="Arial"/>
          <w:color w:val="333333"/>
          <w:sz w:val="20"/>
          <w:szCs w:val="20"/>
          <w:lang w:val="sr-Cyrl-CS"/>
        </w:rPr>
        <w:t>e</w:t>
      </w:r>
      <w:r>
        <w:rPr>
          <w:rFonts w:ascii="Arial" w:hAnsi="Arial" w:cs="Arial"/>
          <w:color w:val="333333"/>
          <w:sz w:val="20"/>
          <w:szCs w:val="20"/>
          <w:lang w:val="sr-Latn-RS"/>
        </w:rPr>
        <w:t xml:space="preserve"> EU.</w:t>
      </w:r>
      <w:r>
        <w:rPr>
          <w:rFonts w:ascii="Arial" w:hAnsi="Arial" w:cs="Arial"/>
          <w:color w:val="333333"/>
          <w:sz w:val="20"/>
          <w:szCs w:val="20"/>
          <w:lang w:val="sr-Cyrl-CS"/>
        </w:rPr>
        <w:t xml:space="preserve"> Ne postoji propis koji određuje da </w:t>
      </w:r>
      <w:r>
        <w:rPr>
          <w:rFonts w:ascii="Arial" w:hAnsi="Arial" w:cs="Arial"/>
          <w:color w:val="333333"/>
          <w:sz w:val="20"/>
          <w:szCs w:val="20"/>
          <w:lang w:val="sr-Latn-RS"/>
        </w:rPr>
        <w:t>regionalna ili lokalna samouprava treba da odobri vlasništvo</w:t>
      </w:r>
      <w:r>
        <w:rPr>
          <w:rFonts w:ascii="Arial" w:hAnsi="Arial" w:cs="Arial"/>
          <w:color w:val="333333"/>
          <w:sz w:val="20"/>
          <w:szCs w:val="20"/>
          <w:lang w:val="sr-Cyrl-CS"/>
        </w:rPr>
        <w:t xml:space="preserve"> nad </w:t>
      </w:r>
      <w:r>
        <w:rPr>
          <w:rFonts w:ascii="Arial" w:hAnsi="Arial" w:cs="Arial"/>
          <w:color w:val="333333"/>
          <w:sz w:val="20"/>
          <w:szCs w:val="20"/>
          <w:lang w:val="sr-Latn-RS"/>
        </w:rPr>
        <w:t>zemljišt</w:t>
      </w:r>
      <w:r>
        <w:rPr>
          <w:rFonts w:ascii="Arial" w:hAnsi="Arial" w:cs="Arial"/>
          <w:color w:val="333333"/>
          <w:sz w:val="20"/>
          <w:szCs w:val="20"/>
          <w:lang w:val="sr-Cyrl-CS"/>
        </w:rPr>
        <w:t>em.</w:t>
      </w:r>
      <w:r>
        <w:rPr>
          <w:rStyle w:val="FootnoteReference"/>
          <w:rFonts w:ascii="Arial" w:hAnsi="Arial" w:cs="Arial"/>
          <w:color w:val="333333"/>
          <w:lang w:val="sr-Cyrl-CS"/>
        </w:rPr>
        <w:footnoteReference w:id="3"/>
      </w:r>
      <w:r>
        <w:rPr>
          <w:rFonts w:ascii="Arial" w:hAnsi="Arial" w:cs="Arial"/>
          <w:color w:val="333333"/>
          <w:sz w:val="20"/>
          <w:szCs w:val="20"/>
          <w:lang w:val="sr-Latn-RS"/>
        </w:rPr>
        <w:t xml:space="preserve"> </w:t>
      </w:r>
    </w:p>
    <w:p w:rsidR="00DE69A7" w:rsidRPr="00AB6F7B" w:rsidRDefault="00DE69A7" w:rsidP="00DE69A7">
      <w:pPr>
        <w:spacing w:line="360" w:lineRule="auto"/>
        <w:jc w:val="both"/>
        <w:rPr>
          <w:rFonts w:ascii="Arial" w:hAnsi="Arial" w:cs="Arial"/>
          <w:color w:val="333333"/>
          <w:sz w:val="20"/>
          <w:lang w:val="sr-Cyrl-CS"/>
        </w:rPr>
      </w:pPr>
      <w:r>
        <w:rPr>
          <w:rFonts w:ascii="Arial" w:hAnsi="Arial" w:cs="Arial"/>
          <w:color w:val="333333"/>
          <w:sz w:val="20"/>
          <w:lang w:val="sr-Latn-RS"/>
        </w:rPr>
        <w:t>Ukoliko propis</w:t>
      </w:r>
      <w:r>
        <w:rPr>
          <w:rFonts w:ascii="Arial" w:hAnsi="Arial" w:cs="Arial"/>
          <w:color w:val="333333"/>
          <w:sz w:val="20"/>
          <w:lang w:val="sr-Cyrl-CS"/>
        </w:rPr>
        <w:t xml:space="preserve">i ne </w:t>
      </w:r>
      <w:r>
        <w:rPr>
          <w:rFonts w:ascii="Arial" w:hAnsi="Arial" w:cs="Arial"/>
          <w:color w:val="333333"/>
          <w:sz w:val="20"/>
          <w:lang w:val="sr-Latn-RS"/>
        </w:rPr>
        <w:t>predviđa</w:t>
      </w:r>
      <w:r>
        <w:rPr>
          <w:rFonts w:ascii="Arial" w:hAnsi="Arial" w:cs="Arial"/>
          <w:color w:val="333333"/>
          <w:sz w:val="20"/>
          <w:lang w:val="sr-Cyrl-CS"/>
        </w:rPr>
        <w:t>ju</w:t>
      </w:r>
      <w:r>
        <w:rPr>
          <w:rFonts w:ascii="Arial" w:hAnsi="Arial" w:cs="Arial"/>
          <w:color w:val="333333"/>
          <w:sz w:val="20"/>
          <w:lang w:val="sr-Latn-RS"/>
        </w:rPr>
        <w:t xml:space="preserve"> drugačije, o</w:t>
      </w:r>
      <w:r>
        <w:rPr>
          <w:rFonts w:ascii="Arial" w:hAnsi="Arial" w:cs="Arial"/>
          <w:color w:val="333333"/>
          <w:sz w:val="20"/>
          <w:lang w:val="sr-Cyrl-CS"/>
        </w:rPr>
        <w:t>tuđenje</w:t>
      </w:r>
      <w:r>
        <w:rPr>
          <w:rFonts w:ascii="Arial" w:hAnsi="Arial" w:cs="Arial"/>
          <w:color w:val="333333"/>
          <w:sz w:val="20"/>
          <w:lang w:val="sr-Latn-RS"/>
        </w:rPr>
        <w:t xml:space="preserve"> državnog zemljišta moguće je po </w:t>
      </w:r>
      <w:r>
        <w:rPr>
          <w:rFonts w:ascii="Arial" w:hAnsi="Arial" w:cs="Arial"/>
          <w:color w:val="333333"/>
          <w:sz w:val="20"/>
          <w:lang w:val="sr-Cyrl-CS"/>
        </w:rPr>
        <w:t xml:space="preserve">istom </w:t>
      </w:r>
      <w:r>
        <w:rPr>
          <w:rFonts w:ascii="Arial" w:hAnsi="Arial" w:cs="Arial"/>
          <w:color w:val="333333"/>
          <w:sz w:val="20"/>
          <w:lang w:val="sr-Latn-RS"/>
        </w:rPr>
        <w:t xml:space="preserve">principu </w:t>
      </w:r>
      <w:r>
        <w:rPr>
          <w:rFonts w:ascii="Arial" w:hAnsi="Arial" w:cs="Arial"/>
          <w:color w:val="333333"/>
          <w:sz w:val="20"/>
          <w:lang w:val="sr-Cyrl-CS"/>
        </w:rPr>
        <w:t xml:space="preserve">kao i prodaja </w:t>
      </w:r>
      <w:r>
        <w:rPr>
          <w:rFonts w:ascii="Arial" w:hAnsi="Arial" w:cs="Arial"/>
          <w:color w:val="333333"/>
          <w:sz w:val="20"/>
          <w:lang w:val="sr-Latn-RS"/>
        </w:rPr>
        <w:t xml:space="preserve">privatnog </w:t>
      </w:r>
      <w:r>
        <w:rPr>
          <w:rFonts w:ascii="Arial" w:hAnsi="Arial" w:cs="Arial"/>
          <w:color w:val="333333"/>
          <w:sz w:val="20"/>
          <w:lang w:val="sr-Cyrl-CS"/>
        </w:rPr>
        <w:t xml:space="preserve">vlasništva, u skladu sa zakonoma </w:t>
      </w:r>
      <w:r>
        <w:rPr>
          <w:rFonts w:ascii="Arial" w:hAnsi="Arial" w:cs="Arial"/>
          <w:color w:val="333333"/>
          <w:sz w:val="20"/>
          <w:lang w:val="sr-Latn-RS"/>
        </w:rPr>
        <w:t xml:space="preserve">koji </w:t>
      </w:r>
      <w:r>
        <w:rPr>
          <w:rFonts w:ascii="Arial" w:hAnsi="Arial" w:cs="Arial"/>
          <w:color w:val="333333"/>
          <w:sz w:val="20"/>
          <w:lang w:val="sr-Cyrl-CS"/>
        </w:rPr>
        <w:t>su važeći u</w:t>
      </w:r>
      <w:r>
        <w:rPr>
          <w:rFonts w:ascii="Arial" w:hAnsi="Arial" w:cs="Arial"/>
          <w:color w:val="333333"/>
          <w:sz w:val="20"/>
          <w:lang w:val="sr-Latn-RS"/>
        </w:rPr>
        <w:t xml:space="preserve"> Austrij</w:t>
      </w:r>
      <w:r>
        <w:rPr>
          <w:rFonts w:ascii="Arial" w:hAnsi="Arial" w:cs="Arial"/>
          <w:color w:val="333333"/>
          <w:sz w:val="20"/>
          <w:lang w:val="sr-Cyrl-CS"/>
        </w:rPr>
        <w:t xml:space="preserve">i. To se odnosi </w:t>
      </w:r>
      <w:r>
        <w:rPr>
          <w:rFonts w:ascii="Arial" w:hAnsi="Arial" w:cs="Arial"/>
          <w:color w:val="333333"/>
          <w:sz w:val="20"/>
          <w:lang w:val="sr-Latn-RS"/>
        </w:rPr>
        <w:t xml:space="preserve">i </w:t>
      </w:r>
      <w:r>
        <w:rPr>
          <w:rFonts w:ascii="Arial" w:hAnsi="Arial" w:cs="Arial"/>
          <w:color w:val="333333"/>
          <w:sz w:val="20"/>
          <w:lang w:val="sr-Cyrl-CS"/>
        </w:rPr>
        <w:t>n</w:t>
      </w:r>
      <w:r>
        <w:rPr>
          <w:rFonts w:ascii="Arial" w:hAnsi="Arial" w:cs="Arial"/>
          <w:color w:val="333333"/>
          <w:sz w:val="20"/>
          <w:lang w:val="sr-Latn-RS"/>
        </w:rPr>
        <w:t xml:space="preserve">a zakup poljoprivrednog </w:t>
      </w:r>
      <w:r>
        <w:rPr>
          <w:rFonts w:ascii="Arial" w:hAnsi="Arial" w:cs="Arial"/>
          <w:color w:val="333333"/>
          <w:sz w:val="20"/>
          <w:lang w:val="sr-Cyrl-CS"/>
        </w:rPr>
        <w:t>zemljišta</w:t>
      </w:r>
      <w:r>
        <w:rPr>
          <w:rFonts w:ascii="Arial" w:hAnsi="Arial" w:cs="Arial"/>
          <w:color w:val="333333"/>
          <w:sz w:val="20"/>
          <w:lang w:val="sr-Latn-RS"/>
        </w:rPr>
        <w:t xml:space="preserve">. </w:t>
      </w:r>
      <w:r>
        <w:rPr>
          <w:rFonts w:ascii="Arial" w:hAnsi="Arial" w:cs="Arial"/>
          <w:color w:val="333333"/>
          <w:sz w:val="20"/>
          <w:szCs w:val="20"/>
          <w:lang w:val="sr-Cyrl-CS"/>
        </w:rPr>
        <w:t>U Austriji ne</w:t>
      </w:r>
      <w:r>
        <w:rPr>
          <w:rFonts w:ascii="Arial" w:hAnsi="Arial" w:cs="Arial"/>
          <w:color w:val="333333"/>
          <w:sz w:val="20"/>
          <w:szCs w:val="20"/>
          <w:lang w:val="sr-Latn-RS"/>
        </w:rPr>
        <w:t xml:space="preserve"> postoje </w:t>
      </w:r>
      <w:r>
        <w:rPr>
          <w:rFonts w:ascii="Arial" w:hAnsi="Arial" w:cs="Arial"/>
          <w:color w:val="333333"/>
          <w:sz w:val="20"/>
          <w:szCs w:val="20"/>
          <w:lang w:val="sr-Cyrl-CS"/>
        </w:rPr>
        <w:t xml:space="preserve">vremenski </w:t>
      </w:r>
      <w:r>
        <w:rPr>
          <w:rFonts w:ascii="Arial" w:hAnsi="Arial" w:cs="Arial"/>
          <w:color w:val="333333"/>
          <w:sz w:val="20"/>
          <w:szCs w:val="20"/>
          <w:lang w:val="sr-Latn-RS"/>
        </w:rPr>
        <w:t xml:space="preserve">rokovi (minimum ili maksimum godina) </w:t>
      </w:r>
      <w:r>
        <w:rPr>
          <w:rFonts w:ascii="Arial" w:hAnsi="Arial" w:cs="Arial"/>
          <w:color w:val="333333"/>
          <w:sz w:val="20"/>
          <w:szCs w:val="20"/>
          <w:lang w:val="sr-Cyrl-CS"/>
        </w:rPr>
        <w:t>o zakupu</w:t>
      </w:r>
      <w:r>
        <w:rPr>
          <w:rFonts w:ascii="Arial" w:hAnsi="Arial" w:cs="Arial"/>
          <w:color w:val="333333"/>
          <w:sz w:val="20"/>
          <w:szCs w:val="20"/>
          <w:lang w:val="sr-Latn-RS"/>
        </w:rPr>
        <w:t xml:space="preserve"> zemljišt</w:t>
      </w:r>
      <w:r>
        <w:rPr>
          <w:rFonts w:ascii="Arial" w:hAnsi="Arial" w:cs="Arial"/>
          <w:color w:val="333333"/>
          <w:sz w:val="20"/>
          <w:szCs w:val="20"/>
          <w:lang w:val="sr-Cyrl-CS"/>
        </w:rPr>
        <w:t>a</w:t>
      </w:r>
      <w:r>
        <w:rPr>
          <w:rFonts w:ascii="Arial" w:hAnsi="Arial" w:cs="Arial"/>
          <w:color w:val="333333"/>
          <w:sz w:val="20"/>
          <w:szCs w:val="20"/>
          <w:lang w:val="sr-Latn-RS"/>
        </w:rPr>
        <w:t xml:space="preserve"> od vlasnika</w:t>
      </w:r>
      <w:r>
        <w:rPr>
          <w:rFonts w:ascii="Arial" w:hAnsi="Arial" w:cs="Arial"/>
          <w:color w:val="333333"/>
          <w:sz w:val="20"/>
          <w:szCs w:val="20"/>
          <w:lang w:val="sr-Cyrl-CS"/>
        </w:rPr>
        <w:t xml:space="preserve">, </w:t>
      </w:r>
      <w:r>
        <w:rPr>
          <w:rFonts w:ascii="Arial" w:hAnsi="Arial" w:cs="Arial"/>
          <w:color w:val="333333"/>
          <w:sz w:val="20"/>
          <w:szCs w:val="20"/>
          <w:lang w:val="sr-Latn-RS"/>
        </w:rPr>
        <w:t xml:space="preserve">ali </w:t>
      </w:r>
      <w:r>
        <w:rPr>
          <w:rFonts w:ascii="Arial" w:hAnsi="Arial" w:cs="Arial"/>
          <w:color w:val="333333"/>
          <w:sz w:val="20"/>
          <w:szCs w:val="20"/>
          <w:lang w:val="sr-Cyrl-CS"/>
        </w:rPr>
        <w:t>r</w:t>
      </w:r>
      <w:r>
        <w:rPr>
          <w:rFonts w:ascii="Arial" w:hAnsi="Arial" w:cs="Arial"/>
          <w:color w:val="333333"/>
          <w:sz w:val="20"/>
          <w:szCs w:val="20"/>
          <w:lang w:val="sr-Latn-RS"/>
        </w:rPr>
        <w:t>okovi su predmet sporazuma između ugovorn</w:t>
      </w:r>
      <w:r>
        <w:rPr>
          <w:rFonts w:ascii="Arial" w:hAnsi="Arial" w:cs="Arial"/>
          <w:color w:val="333333"/>
          <w:sz w:val="20"/>
          <w:szCs w:val="20"/>
          <w:lang w:val="sr-Cyrl-CS"/>
        </w:rPr>
        <w:t>ih</w:t>
      </w:r>
      <w:r>
        <w:rPr>
          <w:rFonts w:ascii="Arial" w:hAnsi="Arial" w:cs="Arial"/>
          <w:color w:val="333333"/>
          <w:sz w:val="20"/>
          <w:szCs w:val="20"/>
          <w:lang w:val="sr-Latn-RS"/>
        </w:rPr>
        <w:t xml:space="preserve"> strana. U nekim slučajevima kada površina zemljišta</w:t>
      </w:r>
      <w:r>
        <w:rPr>
          <w:rFonts w:ascii="Arial" w:hAnsi="Arial" w:cs="Arial"/>
          <w:color w:val="333333"/>
          <w:sz w:val="20"/>
          <w:szCs w:val="20"/>
          <w:lang w:val="sr-Cyrl-CS"/>
        </w:rPr>
        <w:t xml:space="preserve"> </w:t>
      </w:r>
      <w:r>
        <w:rPr>
          <w:rFonts w:ascii="Arial" w:hAnsi="Arial" w:cs="Arial"/>
          <w:color w:val="333333"/>
          <w:sz w:val="20"/>
          <w:szCs w:val="20"/>
          <w:lang w:val="sr-Latn-RS"/>
        </w:rPr>
        <w:t xml:space="preserve">prelazi određene granice </w:t>
      </w:r>
      <w:r>
        <w:rPr>
          <w:rFonts w:ascii="Arial" w:hAnsi="Arial" w:cs="Arial"/>
          <w:color w:val="333333"/>
          <w:sz w:val="20"/>
          <w:szCs w:val="20"/>
          <w:lang w:val="sr-Cyrl-CS"/>
        </w:rPr>
        <w:t xml:space="preserve">potrebna je </w:t>
      </w:r>
      <w:r>
        <w:rPr>
          <w:rFonts w:ascii="Arial" w:hAnsi="Arial" w:cs="Arial"/>
          <w:color w:val="333333"/>
          <w:sz w:val="20"/>
          <w:szCs w:val="20"/>
          <w:lang w:val="sr-Latn-RS"/>
        </w:rPr>
        <w:t xml:space="preserve">zvanična </w:t>
      </w:r>
      <w:r>
        <w:rPr>
          <w:rFonts w:ascii="Arial" w:hAnsi="Arial" w:cs="Arial"/>
          <w:color w:val="333333"/>
          <w:sz w:val="20"/>
          <w:szCs w:val="20"/>
          <w:lang w:val="sr-Cyrl-CS"/>
        </w:rPr>
        <w:t>s</w:t>
      </w:r>
      <w:r>
        <w:rPr>
          <w:rFonts w:ascii="Arial" w:hAnsi="Arial" w:cs="Arial"/>
          <w:color w:val="333333"/>
          <w:sz w:val="20"/>
          <w:szCs w:val="20"/>
          <w:lang w:val="sr-Latn-RS"/>
        </w:rPr>
        <w:t>aglasnost.</w:t>
      </w:r>
      <w:r>
        <w:rPr>
          <w:rFonts w:ascii="Arial" w:hAnsi="Arial" w:cs="Arial"/>
          <w:color w:val="333333"/>
          <w:sz w:val="20"/>
          <w:szCs w:val="20"/>
          <w:lang w:val="sr-Cyrl-CS"/>
        </w:rPr>
        <w:t xml:space="preserve"> Takođe, </w:t>
      </w:r>
      <w:r>
        <w:rPr>
          <w:rFonts w:ascii="Arial" w:hAnsi="Arial" w:cs="Arial"/>
          <w:color w:val="333333"/>
          <w:sz w:val="20"/>
          <w:szCs w:val="20"/>
          <w:lang w:val="sr-Cyrl-CS"/>
        </w:rPr>
        <w:lastRenderedPageBreak/>
        <w:t>ne</w:t>
      </w:r>
      <w:r>
        <w:rPr>
          <w:rFonts w:ascii="Arial" w:hAnsi="Arial" w:cs="Arial"/>
          <w:color w:val="333333"/>
          <w:sz w:val="20"/>
          <w:szCs w:val="20"/>
          <w:lang w:val="sr-Latn-RS"/>
        </w:rPr>
        <w:t xml:space="preserve"> postoje ograničenja iznosa zakupnine, ali postoji odredba u austrijsk</w:t>
      </w:r>
      <w:r>
        <w:rPr>
          <w:rFonts w:ascii="Arial" w:hAnsi="Arial" w:cs="Arial"/>
          <w:color w:val="333333"/>
          <w:sz w:val="20"/>
          <w:szCs w:val="20"/>
          <w:lang w:val="sr-Cyrl-CS"/>
        </w:rPr>
        <w:t xml:space="preserve">om </w:t>
      </w:r>
      <w:r>
        <w:rPr>
          <w:rFonts w:ascii="Arial" w:hAnsi="Arial" w:cs="Arial"/>
          <w:color w:val="333333"/>
          <w:sz w:val="20"/>
          <w:szCs w:val="20"/>
          <w:lang w:val="sr-Latn-RS"/>
        </w:rPr>
        <w:t>Građansko</w:t>
      </w:r>
      <w:r>
        <w:rPr>
          <w:rFonts w:ascii="Arial" w:hAnsi="Arial" w:cs="Arial"/>
          <w:color w:val="333333"/>
          <w:sz w:val="20"/>
          <w:szCs w:val="20"/>
          <w:lang w:val="sr-Cyrl-CS"/>
        </w:rPr>
        <w:t>m</w:t>
      </w:r>
      <w:r>
        <w:rPr>
          <w:rFonts w:ascii="Arial" w:hAnsi="Arial" w:cs="Arial"/>
          <w:color w:val="333333"/>
          <w:sz w:val="20"/>
          <w:szCs w:val="20"/>
          <w:lang w:val="sr-Latn-RS"/>
        </w:rPr>
        <w:t xml:space="preserve"> zakonik</w:t>
      </w:r>
      <w:r>
        <w:rPr>
          <w:rFonts w:ascii="Arial" w:hAnsi="Arial" w:cs="Arial"/>
          <w:color w:val="333333"/>
          <w:sz w:val="20"/>
          <w:szCs w:val="20"/>
          <w:lang w:val="sr-Cyrl-CS"/>
        </w:rPr>
        <w:t>u</w:t>
      </w:r>
      <w:r>
        <w:rPr>
          <w:rFonts w:ascii="Arial" w:hAnsi="Arial" w:cs="Arial"/>
          <w:color w:val="333333"/>
          <w:sz w:val="20"/>
          <w:szCs w:val="20"/>
          <w:lang w:val="sr-Latn-RS"/>
        </w:rPr>
        <w:t xml:space="preserve"> po kojoj štet</w:t>
      </w:r>
      <w:r>
        <w:rPr>
          <w:rFonts w:ascii="Arial" w:hAnsi="Arial" w:cs="Arial"/>
          <w:color w:val="333333"/>
          <w:sz w:val="20"/>
          <w:szCs w:val="20"/>
          <w:lang w:val="sr-Cyrl-CS"/>
        </w:rPr>
        <w:t>a</w:t>
      </w:r>
      <w:r>
        <w:rPr>
          <w:rFonts w:ascii="Arial" w:hAnsi="Arial" w:cs="Arial"/>
          <w:color w:val="333333"/>
          <w:sz w:val="20"/>
          <w:szCs w:val="20"/>
          <w:lang w:val="sr-Latn-RS"/>
        </w:rPr>
        <w:t xml:space="preserve"> može biti</w:t>
      </w:r>
      <w:r>
        <w:rPr>
          <w:rFonts w:ascii="Arial" w:hAnsi="Arial" w:cs="Arial"/>
          <w:color w:val="333333"/>
          <w:sz w:val="20"/>
          <w:lang w:val="sr-Cyrl-CS"/>
        </w:rPr>
        <w:t xml:space="preserve"> </w:t>
      </w:r>
      <w:r>
        <w:rPr>
          <w:rFonts w:ascii="Arial" w:hAnsi="Arial" w:cs="Arial"/>
          <w:color w:val="333333"/>
          <w:sz w:val="20"/>
          <w:szCs w:val="20"/>
          <w:lang w:val="sr-Latn-RS"/>
        </w:rPr>
        <w:t>otpisa</w:t>
      </w:r>
      <w:r>
        <w:rPr>
          <w:rFonts w:ascii="Arial" w:hAnsi="Arial" w:cs="Arial"/>
          <w:color w:val="333333"/>
          <w:sz w:val="20"/>
          <w:szCs w:val="20"/>
          <w:lang w:val="sr-Cyrl-CS"/>
        </w:rPr>
        <w:t>na</w:t>
      </w:r>
      <w:r>
        <w:rPr>
          <w:rFonts w:ascii="Arial" w:hAnsi="Arial" w:cs="Arial"/>
          <w:color w:val="333333"/>
          <w:sz w:val="20"/>
          <w:szCs w:val="20"/>
          <w:lang w:val="sr-Latn-RS"/>
        </w:rPr>
        <w:t xml:space="preserve"> ako je vrednost usluge manj</w:t>
      </w:r>
      <w:r>
        <w:rPr>
          <w:rFonts w:ascii="Arial" w:hAnsi="Arial" w:cs="Arial"/>
          <w:color w:val="333333"/>
          <w:sz w:val="20"/>
          <w:szCs w:val="20"/>
          <w:lang w:val="sr-Cyrl-CS"/>
        </w:rPr>
        <w:t xml:space="preserve">a </w:t>
      </w:r>
      <w:r>
        <w:rPr>
          <w:rFonts w:ascii="Arial" w:hAnsi="Arial" w:cs="Arial"/>
          <w:color w:val="333333"/>
          <w:sz w:val="20"/>
          <w:szCs w:val="20"/>
          <w:lang w:val="sr-Latn-RS"/>
        </w:rPr>
        <w:t>od polovine vrednosti iznosa koji se plaća (</w:t>
      </w:r>
      <w:r>
        <w:rPr>
          <w:rFonts w:ascii="Arial" w:hAnsi="Arial" w:cs="Arial"/>
          <w:i/>
          <w:color w:val="333333"/>
          <w:sz w:val="20"/>
          <w:szCs w:val="20"/>
          <w:lang w:val="sr-Latn-RS"/>
        </w:rPr>
        <w:t>laesio enormis</w:t>
      </w:r>
      <w:r>
        <w:rPr>
          <w:rFonts w:ascii="Arial" w:hAnsi="Arial" w:cs="Arial"/>
          <w:color w:val="333333"/>
          <w:sz w:val="20"/>
          <w:szCs w:val="20"/>
          <w:lang w:val="sr-Latn-RS"/>
        </w:rPr>
        <w:t>).</w:t>
      </w:r>
      <w:r>
        <w:rPr>
          <w:rFonts w:ascii="Arial" w:hAnsi="Arial" w:cs="Arial"/>
          <w:color w:val="333333"/>
          <w:sz w:val="20"/>
          <w:lang w:val="sr-Cyrl-CS"/>
        </w:rPr>
        <w:t xml:space="preserve"> </w:t>
      </w:r>
      <w:r>
        <w:rPr>
          <w:rFonts w:ascii="Arial" w:hAnsi="Arial" w:cs="Arial"/>
          <w:color w:val="333333"/>
          <w:sz w:val="20"/>
          <w:lang w:val="sr-Latn-RS"/>
        </w:rPr>
        <w:t xml:space="preserve">Što se tiče </w:t>
      </w:r>
      <w:r>
        <w:rPr>
          <w:rFonts w:ascii="Arial" w:hAnsi="Arial" w:cs="Arial"/>
          <w:color w:val="333333"/>
          <w:sz w:val="20"/>
          <w:lang w:val="sr-Cyrl-CS"/>
        </w:rPr>
        <w:t>sprovođenja kontrole</w:t>
      </w:r>
      <w:r>
        <w:rPr>
          <w:rFonts w:ascii="Arial" w:hAnsi="Arial" w:cs="Arial"/>
          <w:color w:val="333333"/>
          <w:sz w:val="20"/>
          <w:lang w:val="sr-Latn-RS"/>
        </w:rPr>
        <w:t xml:space="preserve"> nad poljoprivrednim </w:t>
      </w:r>
      <w:r>
        <w:rPr>
          <w:rFonts w:ascii="Arial" w:hAnsi="Arial" w:cs="Arial"/>
          <w:color w:val="333333"/>
          <w:sz w:val="20"/>
          <w:lang w:val="sr-Cyrl-CS"/>
        </w:rPr>
        <w:t xml:space="preserve">zemljištem, ova funkcija je u </w:t>
      </w:r>
      <w:r>
        <w:rPr>
          <w:rFonts w:ascii="Arial" w:hAnsi="Arial" w:cs="Arial"/>
          <w:color w:val="333333"/>
          <w:sz w:val="20"/>
          <w:lang w:val="sr-Latn-RS"/>
        </w:rPr>
        <w:t>nadležno</w:t>
      </w:r>
      <w:r>
        <w:rPr>
          <w:rFonts w:ascii="Arial" w:hAnsi="Arial" w:cs="Arial"/>
          <w:color w:val="333333"/>
          <w:sz w:val="20"/>
          <w:lang w:val="sr-Cyrl-CS"/>
        </w:rPr>
        <w:t>sti</w:t>
      </w:r>
      <w:r>
        <w:rPr>
          <w:rFonts w:ascii="Arial" w:hAnsi="Arial" w:cs="Arial"/>
          <w:color w:val="333333"/>
          <w:sz w:val="20"/>
          <w:lang w:val="sr-Latn-RS"/>
        </w:rPr>
        <w:t xml:space="preserve"> Ministarstv</w:t>
      </w:r>
      <w:r>
        <w:rPr>
          <w:rFonts w:ascii="Arial" w:hAnsi="Arial" w:cs="Arial"/>
          <w:color w:val="333333"/>
          <w:sz w:val="20"/>
          <w:lang w:val="sr-Cyrl-CS"/>
        </w:rPr>
        <w:t>a</w:t>
      </w:r>
      <w:r>
        <w:rPr>
          <w:rFonts w:ascii="Arial" w:hAnsi="Arial" w:cs="Arial"/>
          <w:color w:val="333333"/>
          <w:sz w:val="20"/>
          <w:lang w:val="sr-Latn-RS"/>
        </w:rPr>
        <w:t xml:space="preserve"> poljoprivrede, šumarstva, životne sredine i vodoprivrede,</w:t>
      </w:r>
      <w:r>
        <w:rPr>
          <w:rFonts w:ascii="Arial" w:hAnsi="Arial" w:cs="Arial"/>
          <w:color w:val="333333"/>
          <w:sz w:val="20"/>
          <w:lang w:val="sr-Cyrl-CS"/>
        </w:rPr>
        <w:t xml:space="preserve"> koje sarađuje (po potrebi) sa </w:t>
      </w:r>
      <w:r>
        <w:rPr>
          <w:rFonts w:ascii="Arial" w:hAnsi="Arial" w:cs="Arial"/>
          <w:color w:val="333333"/>
          <w:sz w:val="20"/>
          <w:lang w:val="sr-Latn-RS"/>
        </w:rPr>
        <w:t>Saveznim minist</w:t>
      </w:r>
      <w:r>
        <w:rPr>
          <w:rFonts w:ascii="Arial" w:hAnsi="Arial" w:cs="Arial"/>
          <w:color w:val="333333"/>
          <w:sz w:val="20"/>
          <w:lang w:val="sr-Cyrl-CS"/>
        </w:rPr>
        <w:t>arstvom</w:t>
      </w:r>
      <w:r>
        <w:rPr>
          <w:rFonts w:ascii="Arial" w:hAnsi="Arial" w:cs="Arial"/>
          <w:color w:val="333333"/>
          <w:sz w:val="20"/>
          <w:lang w:val="sr-Latn-RS"/>
        </w:rPr>
        <w:t xml:space="preserve"> finansija, </w:t>
      </w:r>
      <w:r>
        <w:rPr>
          <w:rFonts w:ascii="Arial" w:hAnsi="Arial" w:cs="Arial"/>
          <w:color w:val="333333"/>
          <w:sz w:val="20"/>
          <w:lang w:val="sr-Cyrl-CS"/>
        </w:rPr>
        <w:t>ukoliko se radi</w:t>
      </w:r>
      <w:r>
        <w:rPr>
          <w:rFonts w:ascii="Arial" w:hAnsi="Arial" w:cs="Arial"/>
          <w:color w:val="333333"/>
          <w:sz w:val="20"/>
          <w:lang w:val="sr-Latn-RS"/>
        </w:rPr>
        <w:t xml:space="preserve"> procen</w:t>
      </w:r>
      <w:r>
        <w:rPr>
          <w:rFonts w:ascii="Arial" w:hAnsi="Arial" w:cs="Arial"/>
          <w:color w:val="333333"/>
          <w:sz w:val="20"/>
          <w:lang w:val="sr-Cyrl-CS"/>
        </w:rPr>
        <w:t>a</w:t>
      </w:r>
      <w:r>
        <w:rPr>
          <w:rFonts w:ascii="Arial" w:hAnsi="Arial" w:cs="Arial"/>
          <w:color w:val="333333"/>
          <w:sz w:val="20"/>
          <w:lang w:val="sr-Latn-RS"/>
        </w:rPr>
        <w:t xml:space="preserve"> </w:t>
      </w:r>
      <w:r>
        <w:rPr>
          <w:rFonts w:ascii="Arial" w:hAnsi="Arial" w:cs="Arial"/>
          <w:color w:val="333333"/>
          <w:sz w:val="20"/>
          <w:lang w:val="sr-Cyrl-CS"/>
        </w:rPr>
        <w:t xml:space="preserve">vrednosti </w:t>
      </w:r>
      <w:r>
        <w:rPr>
          <w:rFonts w:ascii="Arial" w:hAnsi="Arial" w:cs="Arial"/>
          <w:color w:val="333333"/>
          <w:sz w:val="20"/>
          <w:lang w:val="sr-Latn-RS"/>
        </w:rPr>
        <w:t>nepokretne imovine</w:t>
      </w:r>
      <w:r>
        <w:rPr>
          <w:rFonts w:ascii="Arial" w:hAnsi="Arial" w:cs="Arial"/>
          <w:color w:val="333333"/>
          <w:sz w:val="20"/>
          <w:lang w:val="sr-Cyrl-CS"/>
        </w:rPr>
        <w:t>.</w:t>
      </w:r>
    </w:p>
    <w:p w:rsidR="00DE69A7" w:rsidRDefault="00DE69A7" w:rsidP="00DE69A7">
      <w:pPr>
        <w:pStyle w:val="Heading1"/>
        <w:rPr>
          <w:rFonts w:eastAsiaTheme="minorHAnsi"/>
          <w:lang w:val="sr-Cyrl-RS"/>
        </w:rPr>
      </w:pPr>
      <w:bookmarkStart w:id="2" w:name="_Toc355699513"/>
      <w:r>
        <w:rPr>
          <w:rFonts w:eastAsiaTheme="minorHAnsi"/>
          <w:lang w:val="sr-Cyrl-RS"/>
        </w:rPr>
        <w:t>BUGARSKA</w:t>
      </w:r>
      <w:bookmarkEnd w:id="2"/>
    </w:p>
    <w:p w:rsidR="00DE69A7" w:rsidRPr="00AB6F7B" w:rsidRDefault="00DE69A7" w:rsidP="00DE69A7">
      <w:pPr>
        <w:rPr>
          <w:lang w:val="sr-Cyrl-RS"/>
        </w:rPr>
      </w:pP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Bugarskoj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privatnom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vlasništvu</w:t>
      </w:r>
      <w:r w:rsidRPr="00A57FA7">
        <w:rPr>
          <w:rFonts w:ascii="Arial" w:eastAsiaTheme="minorHAnsi" w:hAnsi="Arial" w:cs="Arial"/>
          <w:sz w:val="20"/>
          <w:szCs w:val="20"/>
          <w:lang w:val="sr-Cyrl-RS"/>
        </w:rPr>
        <w:t xml:space="preserve"> 47%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Približno</w:t>
      </w:r>
      <w:r w:rsidRPr="00A57FA7">
        <w:rPr>
          <w:rFonts w:ascii="Arial" w:eastAsiaTheme="minorHAnsi" w:hAnsi="Arial" w:cs="Arial"/>
          <w:sz w:val="20"/>
          <w:szCs w:val="20"/>
          <w:lang w:val="sr-Cyrl-RS"/>
        </w:rPr>
        <w:t xml:space="preserve"> 280 000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pripada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Državnom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fondu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pripada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ili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fizičkom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licu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ili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Državnom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fondu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vlasništvo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lokalnih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samouprava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pašnjaci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javnoj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svojini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lokalna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samouprava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može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prisvojiti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član</w:t>
      </w:r>
      <w:r w:rsidRPr="00A57FA7">
        <w:rPr>
          <w:rFonts w:ascii="Arial" w:eastAsiaTheme="minorHAnsi" w:hAnsi="Arial" w:cs="Arial"/>
          <w:sz w:val="20"/>
          <w:szCs w:val="20"/>
          <w:lang w:val="sr-Cyrl-RS"/>
        </w:rPr>
        <w:t xml:space="preserve"> 25. </w:t>
      </w:r>
      <w:r>
        <w:rPr>
          <w:rFonts w:ascii="Arial" w:eastAsiaTheme="minorHAnsi" w:hAnsi="Arial" w:cs="Arial"/>
          <w:sz w:val="20"/>
          <w:szCs w:val="20"/>
          <w:lang w:val="sr-Cyrl-RS"/>
        </w:rPr>
        <w:t>Zakona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posedovanju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korišćenj</w:t>
      </w:r>
      <w:r>
        <w:rPr>
          <w:rFonts w:ascii="Arial" w:eastAsiaTheme="minorHAnsi" w:hAnsi="Arial" w:cs="Arial"/>
          <w:sz w:val="20"/>
          <w:szCs w:val="20"/>
          <w:lang w:val="sr-Cyrl-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naknadi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korišćenje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ovog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zemljšita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odluku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donosi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nadležni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organ</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lokalne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samouprave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Kancelarija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ovu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odluku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saglasnost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Ministarstvo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hrane</w:t>
      </w:r>
      <w:r w:rsidRPr="00A57FA7">
        <w:rPr>
          <w:rFonts w:ascii="Arial" w:eastAsiaTheme="minorHAnsi" w:hAnsi="Arial" w:cs="Arial"/>
          <w:sz w:val="20"/>
          <w:szCs w:val="20"/>
          <w:lang w:val="sr-Cyrl-RS"/>
        </w:rPr>
        <w:t>.</w:t>
      </w: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Latn-RS"/>
        </w:rPr>
        <w:t>Država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zadržava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vlasništvo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nad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kao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stupanja</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snagu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Zakona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posedovanju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korišćenj</w:t>
      </w:r>
      <w:r>
        <w:rPr>
          <w:rFonts w:ascii="Arial" w:eastAsiaTheme="minorHAnsi" w:hAnsi="Arial" w:cs="Arial"/>
          <w:sz w:val="20"/>
          <w:szCs w:val="20"/>
          <w:lang w:val="sr-Cyrl-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izuzetkom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koje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predmet</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restitucije</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Ministar</w:t>
      </w:r>
      <w:r>
        <w:rPr>
          <w:rFonts w:ascii="Arial" w:eastAsiaTheme="minorHAnsi" w:hAnsi="Arial" w:cs="Arial"/>
          <w:sz w:val="20"/>
          <w:szCs w:val="20"/>
          <w:lang w:val="sr-Cyrl-RS"/>
        </w:rPr>
        <w:t>stvo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w:t>
      </w:r>
      <w:r>
        <w:rPr>
          <w:rFonts w:ascii="Arial" w:eastAsiaTheme="minorHAnsi" w:hAnsi="Arial" w:cs="Arial"/>
          <w:sz w:val="20"/>
          <w:szCs w:val="20"/>
          <w:lang w:val="sr-Cyrl-RS"/>
        </w:rPr>
        <w:t>e</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ostvaruju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prava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vlasnika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odnosu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w:t>
      </w:r>
      <w:r>
        <w:rPr>
          <w:rFonts w:ascii="Arial" w:eastAsiaTheme="minorHAnsi" w:hAnsi="Arial" w:cs="Arial"/>
          <w:sz w:val="20"/>
          <w:szCs w:val="20"/>
          <w:lang w:val="sr-Cyrl-RS"/>
        </w:rPr>
        <w:t>ište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Državnog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fonda</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Poljoprivredno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pripada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Državnom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fondu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zakup</w:t>
      </w:r>
      <w:r>
        <w:rPr>
          <w:rFonts w:ascii="Arial" w:eastAsiaTheme="minorHAnsi" w:hAnsi="Arial" w:cs="Arial"/>
          <w:sz w:val="20"/>
          <w:szCs w:val="20"/>
          <w:lang w:val="sr-Cyrl-RS"/>
        </w:rPr>
        <w:t>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lizing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skladu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odredbama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Zakona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posedovanju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korišćenj</w:t>
      </w:r>
      <w:r>
        <w:rPr>
          <w:rFonts w:ascii="Arial" w:eastAsiaTheme="minorHAnsi" w:hAnsi="Arial" w:cs="Arial"/>
          <w:sz w:val="20"/>
          <w:szCs w:val="20"/>
          <w:lang w:val="sr-Cyrl-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vertAlign w:val="superscript"/>
          <w:lang w:val="sr-Latn-RS"/>
        </w:rPr>
        <w:footnoteReference w:id="4"/>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skladu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članom</w:t>
      </w:r>
      <w:r w:rsidRPr="00A57FA7">
        <w:rPr>
          <w:rFonts w:ascii="Arial" w:eastAsiaTheme="minorHAnsi" w:hAnsi="Arial" w:cs="Arial"/>
          <w:sz w:val="20"/>
          <w:szCs w:val="20"/>
          <w:lang w:val="sr-Cyrl-RS"/>
        </w:rPr>
        <w:t xml:space="preserve"> 24. </w:t>
      </w:r>
      <w:r>
        <w:rPr>
          <w:rFonts w:ascii="Arial" w:eastAsiaTheme="minorHAnsi" w:hAnsi="Arial" w:cs="Arial"/>
          <w:sz w:val="20"/>
          <w:szCs w:val="20"/>
          <w:lang w:val="sr-Cyrl-RS"/>
        </w:rPr>
        <w:t>Zakona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posedovanju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korišćenj</w:t>
      </w:r>
      <w:r>
        <w:rPr>
          <w:rFonts w:ascii="Arial" w:eastAsiaTheme="minorHAnsi" w:hAnsi="Arial" w:cs="Arial"/>
          <w:sz w:val="20"/>
          <w:szCs w:val="20"/>
          <w:lang w:val="sr-Cyrl-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davanje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zakup</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iz</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Državnog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fonda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vrši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putem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aukcije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tendera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osnovu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rezultata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aukcije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t</w:t>
      </w:r>
      <w:r>
        <w:rPr>
          <w:rFonts w:ascii="Arial" w:eastAsiaTheme="minorHAnsi" w:hAnsi="Arial" w:cs="Arial"/>
          <w:sz w:val="20"/>
          <w:szCs w:val="20"/>
          <w:lang w:val="sr-Cyrl-RS"/>
        </w:rPr>
        <w:t>endera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potpi</w:t>
      </w:r>
      <w:r>
        <w:rPr>
          <w:rFonts w:ascii="Arial" w:eastAsiaTheme="minorHAnsi" w:hAnsi="Arial" w:cs="Arial"/>
          <w:sz w:val="20"/>
          <w:szCs w:val="20"/>
          <w:lang w:val="sr-Cyrl-RS"/>
        </w:rPr>
        <w:t>suje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ugovor</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iznajmljivanju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zakupu</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Rok</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zakupa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može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biti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duži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od</w:t>
      </w:r>
      <w:r w:rsidRPr="00A57FA7">
        <w:rPr>
          <w:rFonts w:ascii="Arial" w:eastAsiaTheme="minorHAnsi" w:hAnsi="Arial" w:cs="Arial"/>
          <w:sz w:val="20"/>
          <w:szCs w:val="20"/>
          <w:lang w:val="sr-Latn-RS"/>
        </w:rPr>
        <w:t xml:space="preserve"> 10 </w:t>
      </w:r>
      <w:r>
        <w:rPr>
          <w:rFonts w:ascii="Arial" w:eastAsiaTheme="minorHAnsi" w:hAnsi="Arial" w:cs="Arial"/>
          <w:sz w:val="20"/>
          <w:szCs w:val="20"/>
          <w:lang w:val="sr-Latn-RS"/>
        </w:rPr>
        <w:t>godina</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2010</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godini</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Državni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fond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zakup</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lizing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fizički</w:t>
      </w:r>
      <w:r>
        <w:rPr>
          <w:rFonts w:ascii="Arial" w:eastAsiaTheme="minorHAnsi" w:hAnsi="Arial" w:cs="Arial"/>
          <w:sz w:val="20"/>
          <w:szCs w:val="20"/>
          <w:lang w:val="sr-Cyrl-RS"/>
        </w:rPr>
        <w:t>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pravni</w:t>
      </w:r>
      <w:r>
        <w:rPr>
          <w:rFonts w:ascii="Arial" w:eastAsiaTheme="minorHAnsi" w:hAnsi="Arial" w:cs="Arial"/>
          <w:sz w:val="20"/>
          <w:szCs w:val="20"/>
          <w:lang w:val="sr-Cyrl-RS"/>
        </w:rPr>
        <w:t>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lic</w:t>
      </w:r>
      <w:r>
        <w:rPr>
          <w:rFonts w:ascii="Arial" w:eastAsiaTheme="minorHAnsi" w:hAnsi="Arial" w:cs="Arial"/>
          <w:sz w:val="20"/>
          <w:szCs w:val="20"/>
          <w:lang w:val="sr-Cyrl-RS"/>
        </w:rPr>
        <w:t>ima</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97 168 </w:t>
      </w:r>
      <w:r>
        <w:rPr>
          <w:rFonts w:ascii="Arial" w:eastAsiaTheme="minorHAnsi" w:hAnsi="Arial" w:cs="Arial"/>
          <w:sz w:val="20"/>
          <w:szCs w:val="20"/>
          <w:lang w:val="sr-Latn-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podacima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Bugarskog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udruženja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zemljoposednika</w:t>
      </w:r>
      <w:r w:rsidRPr="00A57FA7">
        <w:rPr>
          <w:rFonts w:ascii="Arial" w:eastAsiaTheme="minorHAnsi" w:hAnsi="Arial" w:cs="Arial"/>
          <w:sz w:val="20"/>
          <w:szCs w:val="20"/>
          <w:vertAlign w:val="superscript"/>
          <w:lang w:val="sr-Cyrl-RS"/>
        </w:rPr>
        <w:footnoteReference w:id="5"/>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2011. </w:t>
      </w:r>
      <w:r>
        <w:rPr>
          <w:rFonts w:ascii="Arial" w:eastAsiaTheme="minorHAnsi" w:hAnsi="Arial" w:cs="Arial"/>
          <w:sz w:val="20"/>
          <w:szCs w:val="20"/>
          <w:lang w:val="sr-Cyrl-RS"/>
        </w:rPr>
        <w:t>godini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obavljeno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oko</w:t>
      </w:r>
      <w:r w:rsidRPr="00A57FA7">
        <w:rPr>
          <w:rFonts w:ascii="Arial" w:eastAsiaTheme="minorHAnsi" w:hAnsi="Arial" w:cs="Arial"/>
          <w:sz w:val="20"/>
          <w:szCs w:val="20"/>
          <w:lang w:val="sr-Cyrl-RS"/>
        </w:rPr>
        <w:t xml:space="preserve"> 170 000 </w:t>
      </w:r>
      <w:r>
        <w:rPr>
          <w:rFonts w:ascii="Arial" w:eastAsiaTheme="minorHAnsi" w:hAnsi="Arial" w:cs="Arial"/>
          <w:sz w:val="20"/>
          <w:szCs w:val="20"/>
          <w:lang w:val="sr-Cyrl-RS"/>
        </w:rPr>
        <w:t>transakcija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vezanih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korišćenje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Postoji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oko</w:t>
      </w:r>
      <w:r w:rsidRPr="00A57FA7">
        <w:rPr>
          <w:rFonts w:ascii="Arial" w:eastAsiaTheme="minorHAnsi" w:hAnsi="Arial" w:cs="Arial"/>
          <w:sz w:val="20"/>
          <w:szCs w:val="20"/>
          <w:lang w:val="sr-Cyrl-RS"/>
        </w:rPr>
        <w:t xml:space="preserve"> 40 000 </w:t>
      </w:r>
      <w:r>
        <w:rPr>
          <w:rFonts w:ascii="Arial" w:eastAsiaTheme="minorHAnsi" w:hAnsi="Arial" w:cs="Arial"/>
          <w:sz w:val="20"/>
          <w:szCs w:val="20"/>
          <w:lang w:val="sr-Cyrl-RS"/>
        </w:rPr>
        <w:t>ugovora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lizingu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150 000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promenilo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vlasnika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2011. </w:t>
      </w:r>
    </w:p>
    <w:p w:rsidR="00DE69A7" w:rsidRPr="00935E24"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Latn-RS"/>
        </w:rPr>
        <w:t>Ministar</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hrane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ovlašćen</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obezbedi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besplatno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korišćenje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w:t>
      </w:r>
      <w:r>
        <w:rPr>
          <w:rFonts w:ascii="Arial" w:eastAsiaTheme="minorHAnsi" w:hAnsi="Arial" w:cs="Arial"/>
          <w:sz w:val="20"/>
          <w:szCs w:val="20"/>
          <w:lang w:val="sr-Cyrl-RS"/>
        </w:rPr>
        <w:t>ljišta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Državnog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fonda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istraživačk</w:t>
      </w:r>
      <w:r>
        <w:rPr>
          <w:rFonts w:ascii="Arial" w:eastAsiaTheme="minorHAnsi" w:hAnsi="Arial" w:cs="Arial"/>
          <w:sz w:val="20"/>
          <w:szCs w:val="20"/>
          <w:lang w:val="sr-Cyrl-RS"/>
        </w:rPr>
        <w:t>im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institut</w:t>
      </w:r>
      <w:r>
        <w:rPr>
          <w:rFonts w:ascii="Arial" w:eastAsiaTheme="minorHAnsi" w:hAnsi="Arial" w:cs="Arial"/>
          <w:sz w:val="20"/>
          <w:szCs w:val="20"/>
          <w:lang w:val="sr-Cyrl-RS"/>
        </w:rPr>
        <w:t>ima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poljoprivredni</w:t>
      </w:r>
      <w:r>
        <w:rPr>
          <w:rFonts w:ascii="Arial" w:eastAsiaTheme="minorHAnsi" w:hAnsi="Arial" w:cs="Arial"/>
          <w:sz w:val="20"/>
          <w:szCs w:val="20"/>
          <w:lang w:val="sr-Cyrl-RS"/>
        </w:rPr>
        <w:t>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stručni</w:t>
      </w:r>
      <w:r>
        <w:rPr>
          <w:rFonts w:ascii="Arial" w:eastAsiaTheme="minorHAnsi" w:hAnsi="Arial" w:cs="Arial"/>
          <w:sz w:val="20"/>
          <w:szCs w:val="20"/>
          <w:lang w:val="sr-Cyrl-RS"/>
        </w:rPr>
        <w:t>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drugim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škol</w:t>
      </w:r>
      <w:r>
        <w:rPr>
          <w:rFonts w:ascii="Arial" w:eastAsiaTheme="minorHAnsi" w:hAnsi="Arial" w:cs="Arial"/>
          <w:sz w:val="20"/>
          <w:szCs w:val="20"/>
          <w:lang w:val="sr-Cyrl-RS"/>
        </w:rPr>
        <w:t>ama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zatvori</w:t>
      </w:r>
      <w:r>
        <w:rPr>
          <w:rFonts w:ascii="Arial" w:eastAsiaTheme="minorHAnsi" w:hAnsi="Arial" w:cs="Arial"/>
          <w:sz w:val="20"/>
          <w:szCs w:val="20"/>
          <w:lang w:val="sr-Cyrl-RS"/>
        </w:rPr>
        <w:t>ma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rasadnicima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itd</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z</w:t>
      </w:r>
      <w:r>
        <w:rPr>
          <w:rFonts w:ascii="Arial" w:eastAsiaTheme="minorHAnsi" w:hAnsi="Arial" w:cs="Arial"/>
          <w:sz w:val="20"/>
          <w:szCs w:val="20"/>
          <w:lang w:val="sr-Latn-RS"/>
        </w:rPr>
        <w: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potrebe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obavljanja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njihovih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glavnih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aktivnosti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N</w:t>
      </w:r>
      <w:r>
        <w:rPr>
          <w:rFonts w:ascii="Arial" w:eastAsiaTheme="minorHAnsi" w:hAnsi="Arial" w:cs="Arial"/>
          <w:sz w:val="20"/>
          <w:szCs w:val="20"/>
          <w:lang w:val="sr-Latn-RS"/>
        </w:rPr>
        <w: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osnovu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tog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postupka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oko</w:t>
      </w:r>
      <w:r w:rsidRPr="00A57FA7">
        <w:rPr>
          <w:rFonts w:ascii="Arial" w:eastAsiaTheme="minorHAnsi" w:hAnsi="Arial" w:cs="Arial"/>
          <w:sz w:val="20"/>
          <w:szCs w:val="20"/>
          <w:lang w:val="sr-Latn-RS"/>
        </w:rPr>
        <w:t xml:space="preserve"> 18 707 </w:t>
      </w:r>
      <w:r>
        <w:rPr>
          <w:rFonts w:ascii="Arial" w:eastAsiaTheme="minorHAnsi" w:hAnsi="Arial" w:cs="Arial"/>
          <w:sz w:val="20"/>
          <w:szCs w:val="20"/>
          <w:lang w:val="sr-Latn-RS"/>
        </w:rPr>
        <w:t>hektara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državnog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korišćenje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Ministarstvo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hrane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nadležno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sprovođenje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Zakona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posedovanju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korišćenj</w:t>
      </w:r>
      <w:r>
        <w:rPr>
          <w:rFonts w:ascii="Arial" w:eastAsiaTheme="minorHAnsi" w:hAnsi="Arial" w:cs="Arial"/>
          <w:sz w:val="20"/>
          <w:szCs w:val="20"/>
          <w:lang w:val="sr-Cyrl-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Pr>
          <w:rFonts w:ascii="Arial" w:eastAsiaTheme="minorHAnsi" w:hAnsi="Arial" w:cs="Arial"/>
          <w:sz w:val="20"/>
          <w:szCs w:val="20"/>
          <w:lang w:val="sr-Cyrl-RS"/>
        </w:rPr>
        <w:t>.</w:t>
      </w:r>
    </w:p>
    <w:p w:rsidR="00DE69A7" w:rsidRPr="00A57FA7" w:rsidRDefault="00DE69A7" w:rsidP="00DE69A7">
      <w:pPr>
        <w:spacing w:line="360" w:lineRule="auto"/>
        <w:jc w:val="both"/>
        <w:rPr>
          <w:rFonts w:ascii="Arial" w:eastAsiaTheme="minorHAnsi" w:hAnsi="Arial" w:cs="Arial"/>
          <w:b/>
          <w:bCs/>
          <w:sz w:val="20"/>
          <w:szCs w:val="20"/>
          <w:lang w:val="sr-Cyrl-RS"/>
        </w:rPr>
      </w:pPr>
      <w:r>
        <w:rPr>
          <w:rFonts w:ascii="Arial" w:eastAsiaTheme="minorHAnsi" w:hAnsi="Arial" w:cs="Arial"/>
          <w:sz w:val="20"/>
          <w:szCs w:val="20"/>
          <w:lang w:val="sr-Cyrl-RS"/>
        </w:rPr>
        <w:lastRenderedPageBreak/>
        <w:t>Prema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podacima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Ministarstva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hrane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Republike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Bugarske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2010. </w:t>
      </w:r>
      <w:r>
        <w:rPr>
          <w:rFonts w:ascii="Arial" w:eastAsiaTheme="minorHAnsi" w:hAnsi="Arial" w:cs="Arial"/>
          <w:sz w:val="20"/>
          <w:szCs w:val="20"/>
          <w:lang w:val="sr-Cyrl-RS"/>
        </w:rPr>
        <w:t>godinu</w:t>
      </w:r>
      <w:r w:rsidRPr="00A57FA7">
        <w:rPr>
          <w:rFonts w:ascii="Arial" w:eastAsiaTheme="minorHAnsi" w:hAnsi="Arial" w:cs="Arial"/>
          <w:sz w:val="20"/>
          <w:szCs w:val="20"/>
          <w:vertAlign w:val="superscript"/>
          <w:lang w:val="sr-Cyrl-RS"/>
        </w:rPr>
        <w:footnoteReference w:id="6"/>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w:t>
      </w:r>
      <w:r>
        <w:rPr>
          <w:rFonts w:ascii="Arial" w:eastAsiaTheme="minorHAnsi" w:hAnsi="Arial" w:cs="Arial"/>
          <w:sz w:val="20"/>
          <w:szCs w:val="20"/>
          <w:lang w:val="sr-Latn-RS"/>
        </w:rPr>
        <w:t>emljišt</w:t>
      </w:r>
      <w:r>
        <w:rPr>
          <w:rFonts w:ascii="Arial" w:eastAsiaTheme="minorHAnsi" w:hAnsi="Arial" w:cs="Arial"/>
          <w:sz w:val="20"/>
          <w:szCs w:val="20"/>
          <w:lang w:val="sr-Cyrl-RS"/>
        </w:rPr>
        <w:t>a</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Bugarskoj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je</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5 492 891 </w:t>
      </w:r>
      <w:r>
        <w:rPr>
          <w:rFonts w:ascii="Arial" w:eastAsiaTheme="minorHAnsi" w:hAnsi="Arial" w:cs="Arial"/>
          <w:sz w:val="20"/>
          <w:szCs w:val="20"/>
          <w:lang w:val="sr-Latn-RS"/>
        </w:rPr>
        <w:t>hektara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što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čini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oko</w:t>
      </w:r>
      <w:r w:rsidRPr="00A57FA7">
        <w:rPr>
          <w:rFonts w:ascii="Arial" w:eastAsiaTheme="minorHAnsi" w:hAnsi="Arial" w:cs="Arial"/>
          <w:sz w:val="20"/>
          <w:szCs w:val="20"/>
          <w:lang w:val="sr-Latn-RS"/>
        </w:rPr>
        <w:t xml:space="preserve"> 50% </w:t>
      </w:r>
      <w:r>
        <w:rPr>
          <w:rFonts w:ascii="Arial" w:eastAsiaTheme="minorHAnsi" w:hAnsi="Arial" w:cs="Arial"/>
          <w:sz w:val="20"/>
          <w:szCs w:val="20"/>
          <w:lang w:val="sr-Latn-RS"/>
        </w:rPr>
        <w:t>teritorije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Bugarske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Korišćen</w:t>
      </w:r>
      <w:r>
        <w:rPr>
          <w:rFonts w:ascii="Arial" w:eastAsiaTheme="minorHAnsi" w:hAnsi="Arial" w:cs="Arial"/>
          <w:sz w:val="20"/>
          <w:szCs w:val="20"/>
          <w:lang w:val="sr-Cyrl-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sastoji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od</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obradivog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višegodišnjih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zasada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trajnih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travnjaka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porodičnih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vrtova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staklen</w:t>
      </w:r>
      <w:r>
        <w:rPr>
          <w:rFonts w:ascii="Arial" w:eastAsiaTheme="minorHAnsi" w:hAnsi="Arial" w:cs="Arial"/>
          <w:sz w:val="20"/>
          <w:szCs w:val="20"/>
          <w:lang w:val="sr-Cyrl-RS"/>
        </w:rPr>
        <w:t>ika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2010</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obradiv</w:t>
      </w:r>
      <w:r>
        <w:rPr>
          <w:rFonts w:ascii="Arial" w:eastAsiaTheme="minorHAnsi" w:hAnsi="Arial" w:cs="Arial"/>
          <w:sz w:val="20"/>
          <w:szCs w:val="20"/>
          <w:lang w:val="sr-Cyrl-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w:t>
      </w:r>
      <w:r>
        <w:rPr>
          <w:rFonts w:ascii="Arial" w:eastAsiaTheme="minorHAnsi" w:hAnsi="Arial" w:cs="Arial"/>
          <w:sz w:val="20"/>
          <w:szCs w:val="20"/>
          <w:lang w:val="sr-Cyrl-RS"/>
        </w:rPr>
        <w:t>ište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zauzima</w:t>
      </w:r>
      <w:r w:rsidRPr="00A57FA7">
        <w:rPr>
          <w:rFonts w:ascii="Arial" w:eastAsiaTheme="minorHAnsi" w:hAnsi="Arial" w:cs="Arial"/>
          <w:sz w:val="20"/>
          <w:szCs w:val="20"/>
          <w:lang w:val="sr-Latn-RS"/>
        </w:rPr>
        <w:t xml:space="preserve"> 3 162 526 </w:t>
      </w:r>
      <w:r>
        <w:rPr>
          <w:rFonts w:ascii="Arial" w:eastAsiaTheme="minorHAnsi" w:hAnsi="Arial" w:cs="Arial"/>
          <w:sz w:val="20"/>
          <w:szCs w:val="20"/>
          <w:lang w:val="sr-Latn-RS"/>
        </w:rPr>
        <w:t>h</w:t>
      </w:r>
      <w:r>
        <w:rPr>
          <w:rFonts w:ascii="Arial" w:eastAsiaTheme="minorHAnsi" w:hAnsi="Arial" w:cs="Arial"/>
          <w:sz w:val="20"/>
          <w:szCs w:val="20"/>
          <w:lang w:val="sr-Cyrl-RS"/>
        </w:rPr>
        <w:t>ektara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62,6% </w:t>
      </w:r>
      <w:r>
        <w:rPr>
          <w:rFonts w:ascii="Arial" w:eastAsiaTheme="minorHAnsi" w:hAnsi="Arial" w:cs="Arial"/>
          <w:sz w:val="20"/>
          <w:szCs w:val="20"/>
          <w:lang w:val="sr-Latn-RS"/>
        </w:rPr>
        <w:t>od</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svih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poljoprivredn</w:t>
      </w:r>
      <w:r>
        <w:rPr>
          <w:rFonts w:ascii="Arial" w:eastAsiaTheme="minorHAnsi" w:hAnsi="Arial" w:cs="Arial"/>
          <w:sz w:val="20"/>
          <w:szCs w:val="20"/>
          <w:lang w:val="sr-Cyrl-RS"/>
        </w:rPr>
        <w:t>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površina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obrađenog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58 %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koristi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žitarica</w:t>
      </w:r>
      <w:r w:rsidRPr="00A57FA7">
        <w:rPr>
          <w:rFonts w:ascii="Arial" w:eastAsiaTheme="minorHAnsi" w:hAnsi="Arial" w:cs="Arial"/>
          <w:sz w:val="20"/>
          <w:szCs w:val="20"/>
          <w:lang w:val="sr-Cyrl-RS"/>
        </w:rPr>
        <w:t xml:space="preserve">,  34%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industrijskih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biljaka</w:t>
      </w:r>
      <w:r w:rsidRPr="00A57FA7">
        <w:rPr>
          <w:rFonts w:ascii="Arial" w:eastAsiaTheme="minorHAnsi" w:hAnsi="Arial" w:cs="Arial"/>
          <w:sz w:val="20"/>
          <w:szCs w:val="20"/>
          <w:lang w:val="sr-Cyrl-RS"/>
        </w:rPr>
        <w:t xml:space="preserve">, 3%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stočnu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hranu</w:t>
      </w:r>
      <w:r w:rsidRPr="00A57FA7">
        <w:rPr>
          <w:rFonts w:ascii="Arial" w:eastAsiaTheme="minorHAnsi" w:hAnsi="Arial" w:cs="Arial"/>
          <w:sz w:val="20"/>
          <w:szCs w:val="20"/>
          <w:lang w:val="sr-Cyrl-RS"/>
        </w:rPr>
        <w:t xml:space="preserve">, 1%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povrtarstvo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4%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uzgoj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drugih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kultura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voćnjaci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vinogradi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kultivisani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pašnjaci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Trajno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produktivn</w:t>
      </w:r>
      <w:r>
        <w:rPr>
          <w:rFonts w:ascii="Arial" w:eastAsiaTheme="minorHAnsi" w:hAnsi="Arial" w:cs="Arial"/>
          <w:sz w:val="20"/>
          <w:szCs w:val="20"/>
          <w:lang w:val="sr-Cyrl-RS"/>
        </w:rPr>
        <w: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livade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pašnjaci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planinskim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krajevima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z</w:t>
      </w:r>
      <w:r>
        <w:rPr>
          <w:rFonts w:ascii="Arial" w:eastAsiaTheme="minorHAnsi" w:hAnsi="Arial" w:cs="Arial"/>
          <w:sz w:val="20"/>
          <w:szCs w:val="20"/>
          <w:lang w:val="sr-Cyrl-RS"/>
        </w:rPr>
        <w:t>auzimaju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1 701 990 </w:t>
      </w:r>
      <w:r>
        <w:rPr>
          <w:rFonts w:ascii="Arial" w:eastAsiaTheme="minorHAnsi" w:hAnsi="Arial" w:cs="Arial"/>
          <w:sz w:val="20"/>
          <w:szCs w:val="20"/>
          <w:lang w:val="sr-Latn-RS"/>
        </w:rPr>
        <w:t>hektara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ili</w:t>
      </w:r>
      <w:r w:rsidRPr="00A57FA7">
        <w:rPr>
          <w:rFonts w:ascii="Arial" w:eastAsiaTheme="minorHAnsi" w:hAnsi="Arial" w:cs="Arial"/>
          <w:sz w:val="20"/>
          <w:szCs w:val="20"/>
          <w:lang w:val="sr-Latn-RS"/>
        </w:rPr>
        <w:t xml:space="preserve"> 33,7% </w:t>
      </w:r>
      <w:r>
        <w:rPr>
          <w:rFonts w:ascii="Arial" w:eastAsiaTheme="minorHAnsi" w:hAnsi="Arial" w:cs="Arial"/>
          <w:sz w:val="20"/>
          <w:szCs w:val="20"/>
          <w:lang w:val="sr-Latn-RS"/>
        </w:rPr>
        <w:t>od</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w:t>
      </w:r>
      <w:r>
        <w:rPr>
          <w:rFonts w:ascii="Arial" w:eastAsiaTheme="minorHAnsi" w:hAnsi="Arial" w:cs="Arial"/>
          <w:sz w:val="20"/>
          <w:szCs w:val="20"/>
          <w:lang w:val="sr-Cyrl-RS"/>
        </w:rPr>
        <w:t>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površina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Bugarskoj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Porodične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bašte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0,4% </w:t>
      </w:r>
      <w:r>
        <w:rPr>
          <w:rFonts w:ascii="Arial" w:eastAsiaTheme="minorHAnsi" w:hAnsi="Arial" w:cs="Arial"/>
          <w:sz w:val="20"/>
          <w:szCs w:val="20"/>
          <w:lang w:val="sr-Cyrl-RS"/>
        </w:rPr>
        <w:t>korišćenog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odnosno</w:t>
      </w:r>
      <w:r w:rsidRPr="00A57FA7">
        <w:rPr>
          <w:rFonts w:ascii="Arial" w:eastAsiaTheme="minorHAnsi" w:hAnsi="Arial" w:cs="Arial"/>
          <w:sz w:val="20"/>
          <w:szCs w:val="20"/>
          <w:lang w:val="sr-Cyrl-RS"/>
        </w:rPr>
        <w:t xml:space="preserve"> 21 629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Nekultivisano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smatra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koristi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više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dve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godine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oko</w:t>
      </w:r>
      <w:r w:rsidRPr="00A57FA7">
        <w:rPr>
          <w:rFonts w:ascii="Arial" w:eastAsiaTheme="minorHAnsi" w:hAnsi="Arial" w:cs="Arial"/>
          <w:sz w:val="20"/>
          <w:szCs w:val="20"/>
          <w:lang w:val="sr-Cyrl-RS"/>
        </w:rPr>
        <w:t xml:space="preserve"> 4%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ili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oko</w:t>
      </w:r>
      <w:r w:rsidRPr="00A57FA7">
        <w:rPr>
          <w:rFonts w:ascii="Arial" w:eastAsiaTheme="minorHAnsi" w:hAnsi="Arial" w:cs="Arial"/>
          <w:sz w:val="20"/>
          <w:szCs w:val="20"/>
          <w:lang w:val="sr-Cyrl-RS"/>
        </w:rPr>
        <w:t xml:space="preserve"> 380 00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uglavnom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vlasništvu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države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ili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privatnih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vlasnika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nisu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zainteresovani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proizvodnju</w:t>
      </w:r>
      <w:r w:rsidRPr="00A57FA7">
        <w:rPr>
          <w:rFonts w:ascii="Arial" w:eastAsiaTheme="minorHAnsi" w:hAnsi="Arial" w:cs="Arial"/>
          <w:sz w:val="20"/>
          <w:szCs w:val="20"/>
          <w:lang w:val="sr-Cyrl-RS"/>
        </w:rPr>
        <w:t>.</w:t>
      </w: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Prosečna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veličina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vlasniku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tabeli</w:t>
      </w:r>
      <w:r w:rsidRPr="00A57FA7">
        <w:rPr>
          <w:rFonts w:ascii="Arial" w:eastAsiaTheme="minorHAnsi" w:hAnsi="Arial" w:cs="Arial"/>
          <w:sz w:val="20"/>
          <w:szCs w:val="20"/>
          <w:lang w:val="sr-Cyrl-RS"/>
        </w:rPr>
        <w:t>:</w:t>
      </w:r>
    </w:p>
    <w:tbl>
      <w:tblPr>
        <w:tblStyle w:val="TableGrid"/>
        <w:tblW w:w="0" w:type="auto"/>
        <w:tblLook w:val="0480" w:firstRow="0" w:lastRow="0" w:firstColumn="1" w:lastColumn="0" w:noHBand="0" w:noVBand="1"/>
      </w:tblPr>
      <w:tblGrid>
        <w:gridCol w:w="1526"/>
        <w:gridCol w:w="4536"/>
      </w:tblGrid>
      <w:tr w:rsidR="00DE69A7" w:rsidRPr="00A57FA7" w:rsidTr="00DE69A7">
        <w:tc>
          <w:tcPr>
            <w:tcW w:w="1526" w:type="dxa"/>
            <w:shd w:val="clear" w:color="auto" w:fill="C6D9F1" w:themeFill="text2" w:themeFillTint="33"/>
          </w:tcPr>
          <w:p w:rsidR="00DE69A7" w:rsidRPr="00935E24" w:rsidRDefault="00DE69A7" w:rsidP="00DE69A7">
            <w:pPr>
              <w:spacing w:line="360" w:lineRule="auto"/>
              <w:jc w:val="both"/>
              <w:rPr>
                <w:rFonts w:ascii="Arial" w:eastAsiaTheme="minorHAnsi" w:hAnsi="Arial" w:cs="Arial"/>
                <w:b/>
                <w:bCs/>
                <w:sz w:val="20"/>
                <w:szCs w:val="20"/>
                <w:lang w:val="sr-Cyrl-RS"/>
              </w:rPr>
            </w:pPr>
            <w:r>
              <w:rPr>
                <w:rFonts w:ascii="Arial" w:eastAsiaTheme="minorHAnsi" w:hAnsi="Arial" w:cs="Arial"/>
                <w:b/>
                <w:bCs/>
                <w:sz w:val="20"/>
                <w:szCs w:val="20"/>
                <w:lang w:val="sr-Cyrl-RS"/>
              </w:rPr>
              <w:t>Vlasnik</w:t>
            </w:r>
          </w:p>
        </w:tc>
        <w:tc>
          <w:tcPr>
            <w:tcW w:w="4536" w:type="dxa"/>
            <w:shd w:val="clear" w:color="auto" w:fill="C6D9F1" w:themeFill="text2" w:themeFillTint="33"/>
          </w:tcPr>
          <w:p w:rsidR="00DE69A7" w:rsidRPr="00935E24" w:rsidRDefault="00DE69A7" w:rsidP="00DE69A7">
            <w:pPr>
              <w:spacing w:line="360" w:lineRule="auto"/>
              <w:rPr>
                <w:rFonts w:ascii="Arial" w:eastAsiaTheme="minorHAnsi" w:hAnsi="Arial" w:cs="Arial"/>
                <w:b/>
                <w:bCs/>
                <w:sz w:val="20"/>
                <w:szCs w:val="20"/>
                <w:lang w:val="sr-Cyrl-RS"/>
              </w:rPr>
            </w:pPr>
            <w:r>
              <w:rPr>
                <w:rFonts w:ascii="Arial" w:eastAsiaTheme="minorHAnsi" w:hAnsi="Arial" w:cs="Arial"/>
                <w:b/>
                <w:bCs/>
                <w:sz w:val="20"/>
                <w:szCs w:val="20"/>
                <w:lang w:val="sr-Cyrl-RS"/>
              </w:rPr>
              <w:t>Prosečna</w:t>
            </w:r>
            <w:r w:rsidRPr="00935E24">
              <w:rPr>
                <w:rFonts w:ascii="Arial" w:eastAsiaTheme="minorHAnsi" w:hAnsi="Arial" w:cs="Arial"/>
                <w:b/>
                <w:bCs/>
                <w:sz w:val="20"/>
                <w:szCs w:val="20"/>
                <w:lang w:val="sr-Cyrl-RS"/>
              </w:rPr>
              <w:t xml:space="preserve"> </w:t>
            </w:r>
            <w:r>
              <w:rPr>
                <w:rFonts w:ascii="Arial" w:eastAsiaTheme="minorHAnsi" w:hAnsi="Arial" w:cs="Arial"/>
                <w:b/>
                <w:bCs/>
                <w:sz w:val="20"/>
                <w:szCs w:val="20"/>
                <w:lang w:val="sr-Cyrl-RS"/>
              </w:rPr>
              <w:t>veličina</w:t>
            </w:r>
            <w:r w:rsidRPr="00935E24">
              <w:rPr>
                <w:rFonts w:ascii="Arial" w:eastAsiaTheme="minorHAnsi" w:hAnsi="Arial" w:cs="Arial"/>
                <w:b/>
                <w:bCs/>
                <w:sz w:val="20"/>
                <w:szCs w:val="20"/>
                <w:lang w:val="sr-Cyrl-RS"/>
              </w:rPr>
              <w:t xml:space="preserve"> </w:t>
            </w:r>
            <w:r>
              <w:rPr>
                <w:rFonts w:ascii="Arial" w:eastAsiaTheme="minorHAnsi" w:hAnsi="Arial" w:cs="Arial"/>
                <w:b/>
                <w:bCs/>
                <w:sz w:val="20"/>
                <w:szCs w:val="20"/>
                <w:lang w:val="sr-Cyrl-RS"/>
              </w:rPr>
              <w:t>poljoprivrednog</w:t>
            </w:r>
            <w:r w:rsidRPr="00935E24">
              <w:rPr>
                <w:rFonts w:ascii="Arial" w:eastAsiaTheme="minorHAnsi" w:hAnsi="Arial" w:cs="Arial"/>
                <w:b/>
                <w:bCs/>
                <w:sz w:val="20"/>
                <w:szCs w:val="20"/>
                <w:lang w:val="sr-Cyrl-RS"/>
              </w:rPr>
              <w:t xml:space="preserve"> </w:t>
            </w:r>
            <w:r>
              <w:rPr>
                <w:rFonts w:ascii="Arial" w:eastAsiaTheme="minorHAnsi" w:hAnsi="Arial" w:cs="Arial"/>
                <w:b/>
                <w:bCs/>
                <w:sz w:val="20"/>
                <w:szCs w:val="20"/>
                <w:lang w:val="sr-Cyrl-RS"/>
              </w:rPr>
              <w:t>gazdinstva</w:t>
            </w:r>
            <w:r w:rsidRPr="00935E24">
              <w:rPr>
                <w:rFonts w:ascii="Arial" w:eastAsiaTheme="minorHAnsi" w:hAnsi="Arial" w:cs="Arial"/>
                <w:b/>
                <w:bCs/>
                <w:sz w:val="20"/>
                <w:szCs w:val="20"/>
                <w:lang w:val="sr-Cyrl-RS"/>
              </w:rPr>
              <w:t xml:space="preserve"> </w:t>
            </w:r>
            <w:r>
              <w:rPr>
                <w:rFonts w:ascii="Arial" w:eastAsiaTheme="minorHAnsi" w:hAnsi="Arial" w:cs="Arial"/>
                <w:b/>
                <w:bCs/>
                <w:sz w:val="20"/>
                <w:szCs w:val="20"/>
                <w:lang w:val="sr-Cyrl-RS"/>
              </w:rPr>
              <w:t>u</w:t>
            </w:r>
            <w:r w:rsidRPr="00935E24">
              <w:rPr>
                <w:rFonts w:ascii="Arial" w:eastAsiaTheme="minorHAnsi" w:hAnsi="Arial" w:cs="Arial"/>
                <w:b/>
                <w:bCs/>
                <w:sz w:val="20"/>
                <w:szCs w:val="20"/>
                <w:lang w:val="sr-Cyrl-RS"/>
              </w:rPr>
              <w:t xml:space="preserve"> </w:t>
            </w:r>
            <w:r>
              <w:rPr>
                <w:rFonts w:ascii="Arial" w:eastAsiaTheme="minorHAnsi" w:hAnsi="Arial" w:cs="Arial"/>
                <w:b/>
                <w:bCs/>
                <w:sz w:val="20"/>
                <w:szCs w:val="20"/>
                <w:lang w:val="sr-Cyrl-RS"/>
              </w:rPr>
              <w:t>hektarima</w:t>
            </w:r>
          </w:p>
        </w:tc>
      </w:tr>
      <w:tr w:rsidR="00DE69A7" w:rsidRPr="00A57FA7" w:rsidTr="00DE69A7">
        <w:tc>
          <w:tcPr>
            <w:tcW w:w="152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zadruge</w:t>
            </w:r>
          </w:p>
        </w:tc>
        <w:tc>
          <w:tcPr>
            <w:tcW w:w="453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683 hektara</w:t>
            </w:r>
          </w:p>
        </w:tc>
      </w:tr>
      <w:tr w:rsidR="00DE69A7" w:rsidRPr="00A57FA7" w:rsidTr="00DE69A7">
        <w:tc>
          <w:tcPr>
            <w:tcW w:w="152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kompanije</w:t>
            </w:r>
          </w:p>
        </w:tc>
        <w:tc>
          <w:tcPr>
            <w:tcW w:w="453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316 hektara</w:t>
            </w:r>
          </w:p>
        </w:tc>
      </w:tr>
      <w:tr w:rsidR="00DE69A7" w:rsidRPr="00A57FA7" w:rsidTr="00DE69A7">
        <w:tc>
          <w:tcPr>
            <w:tcW w:w="152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trgovinska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preduzeća</w:t>
            </w:r>
          </w:p>
        </w:tc>
        <w:tc>
          <w:tcPr>
            <w:tcW w:w="453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251 hektara</w:t>
            </w:r>
          </w:p>
        </w:tc>
      </w:tr>
      <w:tr w:rsidR="00DE69A7" w:rsidRPr="00A57FA7" w:rsidTr="00DE69A7">
        <w:tc>
          <w:tcPr>
            <w:tcW w:w="152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razna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udruženja</w:t>
            </w:r>
          </w:p>
        </w:tc>
        <w:tc>
          <w:tcPr>
            <w:tcW w:w="453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234 hektara</w:t>
            </w:r>
          </w:p>
        </w:tc>
      </w:tr>
      <w:tr w:rsidR="00DE69A7" w:rsidRPr="00A57FA7" w:rsidTr="00DE69A7">
        <w:tc>
          <w:tcPr>
            <w:tcW w:w="152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individualni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proizvođači</w:t>
            </w:r>
          </w:p>
        </w:tc>
        <w:tc>
          <w:tcPr>
            <w:tcW w:w="4536" w:type="dxa"/>
          </w:tcPr>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3,5 hektara</w:t>
            </w:r>
          </w:p>
        </w:tc>
      </w:tr>
    </w:tbl>
    <w:p w:rsidR="00DE69A7" w:rsidRPr="00A57FA7" w:rsidRDefault="00DE69A7" w:rsidP="00DE69A7">
      <w:pPr>
        <w:spacing w:line="360" w:lineRule="auto"/>
        <w:jc w:val="both"/>
        <w:rPr>
          <w:rFonts w:ascii="Arial" w:eastAsiaTheme="minorHAnsi" w:hAnsi="Arial" w:cs="Arial"/>
          <w:sz w:val="20"/>
          <w:szCs w:val="20"/>
          <w:lang w:val="sr-Cyrl-RS"/>
        </w:rPr>
      </w:pPr>
    </w:p>
    <w:p w:rsidR="00DE69A7" w:rsidRPr="00AB6F7B"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2010</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godini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Ministarstvo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hrane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sprov</w:t>
      </w:r>
      <w:r>
        <w:rPr>
          <w:rFonts w:ascii="Arial" w:eastAsiaTheme="minorHAnsi" w:hAnsi="Arial" w:cs="Arial"/>
          <w:sz w:val="20"/>
          <w:szCs w:val="20"/>
          <w:lang w:val="sr-Cyrl-RS"/>
        </w:rPr>
        <w:t>elo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nacionalni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statistički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popis</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struktur</w:t>
      </w:r>
      <w:r>
        <w:rPr>
          <w:rFonts w:ascii="Arial" w:eastAsiaTheme="minorHAnsi" w:hAnsi="Arial" w:cs="Arial"/>
          <w:sz w:val="20"/>
          <w:szCs w:val="20"/>
          <w:lang w:val="sr-Cyrl-RS"/>
        </w:rPr>
        <w: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gazdinstava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radne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snage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poljoprivredi</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Popis</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sproveden</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osnovu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metodologije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uskla</w:t>
      </w:r>
      <w:r>
        <w:rPr>
          <w:rFonts w:ascii="Arial" w:eastAsiaTheme="minorHAnsi" w:hAnsi="Arial" w:cs="Arial"/>
          <w:sz w:val="20"/>
          <w:szCs w:val="20"/>
          <w:lang w:val="sr-Cyrl-RS"/>
        </w:rPr>
        <w:t>đene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zakonodavstvom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EU</w:t>
      </w:r>
      <w:r w:rsidRPr="00A57FA7">
        <w:rPr>
          <w:rFonts w:ascii="Arial" w:eastAsiaTheme="minorHAnsi" w:hAnsi="Arial" w:cs="Arial"/>
          <w:sz w:val="20"/>
          <w:szCs w:val="20"/>
          <w:lang w:val="sr-Latn-RS"/>
        </w:rPr>
        <w:t xml:space="preserve">  - </w:t>
      </w:r>
      <w:r>
        <w:rPr>
          <w:rFonts w:ascii="Arial" w:eastAsiaTheme="minorHAnsi" w:hAnsi="Arial" w:cs="Arial"/>
          <w:sz w:val="20"/>
          <w:szCs w:val="20"/>
          <w:lang w:val="sr-Latn-RS"/>
        </w:rPr>
        <w:t>Uredb</w:t>
      </w:r>
      <w:r>
        <w:rPr>
          <w:rFonts w:ascii="Arial" w:eastAsiaTheme="minorHAnsi" w:hAnsi="Arial" w:cs="Arial"/>
          <w:sz w:val="20"/>
          <w:szCs w:val="20"/>
          <w:lang w:val="sr-Cyrl-RS"/>
        </w:rPr>
        <w:t>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E</w:t>
      </w:r>
      <w:r>
        <w:rPr>
          <w:rFonts w:ascii="Arial" w:eastAsiaTheme="minorHAnsi" w:hAnsi="Arial" w:cs="Arial"/>
          <w:sz w:val="20"/>
          <w:szCs w:val="20"/>
          <w:lang w:val="sr-Cyrl-RS"/>
        </w:rPr>
        <w:t>C</w:t>
      </w:r>
      <w:r w:rsidRPr="00A57FA7">
        <w:rPr>
          <w:rFonts w:ascii="Arial" w:eastAsiaTheme="minorHAnsi" w:hAnsi="Arial" w:cs="Arial"/>
          <w:sz w:val="20"/>
          <w:szCs w:val="20"/>
          <w:lang w:val="sr-Latn-RS"/>
        </w:rPr>
        <w:t xml:space="preserve">) 1166/2008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Uredb</w:t>
      </w:r>
      <w:r>
        <w:rPr>
          <w:rFonts w:ascii="Arial" w:eastAsiaTheme="minorHAnsi" w:hAnsi="Arial" w:cs="Arial"/>
          <w:sz w:val="20"/>
          <w:szCs w:val="20"/>
          <w:lang w:val="sr-Cyrl-RS"/>
        </w:rPr>
        <w:t>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EC</w:t>
      </w:r>
      <w:r w:rsidRPr="00A57FA7">
        <w:rPr>
          <w:rFonts w:ascii="Arial" w:eastAsiaTheme="minorHAnsi" w:hAnsi="Arial" w:cs="Arial"/>
          <w:sz w:val="20"/>
          <w:szCs w:val="20"/>
          <w:lang w:val="sr-Latn-RS"/>
        </w:rPr>
        <w:t>) 1200/2009.</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Popis</w:t>
      </w:r>
      <w:r>
        <w:rPr>
          <w:rFonts w:ascii="Arial" w:eastAsiaTheme="minorHAnsi" w:hAnsi="Arial" w:cs="Arial"/>
          <w:sz w:val="20"/>
          <w:szCs w:val="20"/>
          <w:lang w:val="sr-Cyrl-RS"/>
        </w:rPr>
        <w:t>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obuhvaćeno</w:t>
      </w:r>
      <w:r w:rsidRPr="00A57FA7">
        <w:rPr>
          <w:rFonts w:ascii="Arial" w:eastAsiaTheme="minorHAnsi" w:hAnsi="Arial" w:cs="Arial"/>
          <w:sz w:val="20"/>
          <w:szCs w:val="20"/>
          <w:lang w:val="sr-Latn-RS"/>
        </w:rPr>
        <w:t xml:space="preserve"> 371 070 </w:t>
      </w:r>
      <w:r>
        <w:rPr>
          <w:rFonts w:ascii="Arial" w:eastAsiaTheme="minorHAnsi" w:hAnsi="Arial" w:cs="Arial"/>
          <w:sz w:val="20"/>
          <w:szCs w:val="20"/>
          <w:lang w:val="sr-Latn-RS"/>
        </w:rPr>
        <w:t>gazdinstava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na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teritoriji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države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bave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jednim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ili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više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vidova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proizvodnje</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Od</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ukupnog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broja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gazdinstava</w:t>
      </w:r>
      <w:r w:rsidRPr="00A57FA7">
        <w:rPr>
          <w:rFonts w:ascii="Arial" w:eastAsiaTheme="minorHAnsi" w:hAnsi="Arial" w:cs="Arial"/>
          <w:sz w:val="20"/>
          <w:szCs w:val="20"/>
          <w:lang w:val="sr-Latn-RS"/>
        </w:rPr>
        <w:t xml:space="preserve">, 357 900 </w:t>
      </w:r>
      <w:r>
        <w:rPr>
          <w:rFonts w:ascii="Arial" w:eastAsiaTheme="minorHAnsi" w:hAnsi="Arial" w:cs="Arial"/>
          <w:sz w:val="20"/>
          <w:szCs w:val="20"/>
          <w:lang w:val="sr-Cyrl-RS"/>
        </w:rPr>
        <w:t>obrađuju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w:t>
      </w:r>
      <w:r>
        <w:rPr>
          <w:rFonts w:ascii="Arial" w:eastAsiaTheme="minorHAnsi" w:hAnsi="Arial" w:cs="Arial"/>
          <w:sz w:val="20"/>
          <w:szCs w:val="20"/>
          <w:lang w:val="sr-Cyrl-RS"/>
        </w:rPr>
        <w: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dok</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280 300 </w:t>
      </w:r>
      <w:r>
        <w:rPr>
          <w:rFonts w:ascii="Arial" w:eastAsiaTheme="minorHAnsi" w:hAnsi="Arial" w:cs="Arial"/>
          <w:sz w:val="20"/>
          <w:szCs w:val="20"/>
          <w:lang w:val="sr-Cyrl-RS"/>
        </w:rPr>
        <w:t>bavi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stočarstvom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živinarstvom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pčelarstvom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osnovu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ovih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podataka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većina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gazdinstava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bavi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više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vidiva poljoprivredne proizvodnje.</w:t>
      </w:r>
    </w:p>
    <w:p w:rsidR="00DE69A7" w:rsidRDefault="00DE69A7" w:rsidP="00DE69A7">
      <w:pPr>
        <w:pStyle w:val="Heading1"/>
        <w:rPr>
          <w:rFonts w:eastAsiaTheme="minorHAnsi"/>
          <w:lang w:val="sr-Cyrl-RS" w:bidi="gu-IN"/>
        </w:rPr>
      </w:pPr>
      <w:bookmarkStart w:id="3" w:name="_Toc355699514"/>
      <w:r>
        <w:rPr>
          <w:rFonts w:eastAsiaTheme="minorHAnsi"/>
          <w:lang w:val="sr-Cyrl-RS" w:bidi="gu-IN"/>
        </w:rPr>
        <w:lastRenderedPageBreak/>
        <w:t>DANSKA</w:t>
      </w:r>
      <w:bookmarkEnd w:id="3"/>
    </w:p>
    <w:p w:rsidR="00DE69A7" w:rsidRPr="00AB6F7B" w:rsidRDefault="00DE69A7" w:rsidP="00DE69A7">
      <w:pPr>
        <w:rPr>
          <w:lang w:val="sr-Cyrl-RS" w:bidi="gu-IN"/>
        </w:rPr>
      </w:pP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Porodična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dalje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dominiraju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Danskoj</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gde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oko</w:t>
      </w:r>
      <w:r w:rsidRPr="00A57FA7">
        <w:rPr>
          <w:rFonts w:ascii="Arial" w:eastAsiaTheme="minorHAnsi" w:hAnsi="Arial" w:cs="Arial"/>
          <w:sz w:val="20"/>
          <w:szCs w:val="20"/>
          <w:lang w:val="sr-Latn-RS"/>
        </w:rPr>
        <w:t xml:space="preserve"> 91</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gazdinstava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porodičnom</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vlasništvu</w:t>
      </w:r>
      <w:r w:rsidRPr="00A57FA7">
        <w:rPr>
          <w:rFonts w:ascii="Arial" w:eastAsiaTheme="minorHAnsi" w:hAnsi="Arial" w:cs="Arial"/>
          <w:sz w:val="20"/>
          <w:szCs w:val="20"/>
          <w:lang w:val="sr-Latn-RS"/>
        </w:rPr>
        <w:t>, 7</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vlasništvu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kompanija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ostatak</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vlasništvu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države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lokalnih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vlasti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fondacij</w:t>
      </w:r>
      <w:r>
        <w:rPr>
          <w:rFonts w:ascii="Arial" w:eastAsiaTheme="minorHAnsi" w:hAnsi="Arial" w:cs="Arial"/>
          <w:sz w:val="20"/>
          <w:szCs w:val="20"/>
          <w:lang w:val="sr-Cyrl-RS"/>
        </w:rPr>
        <w:t>a</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Prosečna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veličina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63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što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znatno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iznad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proseka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EU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Broj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gazdinstava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40 661 </w:t>
      </w:r>
      <w:r>
        <w:rPr>
          <w:rFonts w:ascii="Arial" w:eastAsiaTheme="minorHAnsi" w:hAnsi="Arial" w:cs="Arial"/>
          <w:sz w:val="20"/>
          <w:szCs w:val="20"/>
          <w:lang w:val="sr-Cyrl-RS"/>
        </w:rPr>
        <w:t>prema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statističkim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podacima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2011. </w:t>
      </w:r>
      <w:r>
        <w:rPr>
          <w:rFonts w:ascii="Arial" w:eastAsiaTheme="minorHAnsi" w:hAnsi="Arial" w:cs="Arial"/>
          <w:sz w:val="20"/>
          <w:szCs w:val="20"/>
          <w:lang w:val="sr-Cyrl-RS"/>
        </w:rPr>
        <w:t>godinu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poseduju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manje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30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55%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ukupnog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broja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obrađuju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izmeđi</w:t>
      </w:r>
      <w:r w:rsidRPr="00A57FA7">
        <w:rPr>
          <w:rFonts w:ascii="Arial" w:eastAsiaTheme="minorHAnsi" w:hAnsi="Arial" w:cs="Arial"/>
          <w:sz w:val="20"/>
          <w:szCs w:val="20"/>
          <w:lang w:val="sr-Cyrl-RS"/>
        </w:rPr>
        <w:t xml:space="preserve"> 30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75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20%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obrađuju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imanja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veća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75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25%. </w:t>
      </w: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Poljoprivredno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može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korišćenje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ugovorom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lizingu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registracija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ugovora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lizingu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katastru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nije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obavezna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Prilikom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zakupa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dela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vremenski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rok</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zakupa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ograničen</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najviše</w:t>
      </w:r>
      <w:r w:rsidRPr="00A57FA7">
        <w:rPr>
          <w:rFonts w:ascii="Arial" w:eastAsiaTheme="minorHAnsi" w:hAnsi="Arial" w:cs="Arial"/>
          <w:sz w:val="20"/>
          <w:szCs w:val="20"/>
          <w:lang w:val="sr-Cyrl-RS"/>
        </w:rPr>
        <w:t xml:space="preserve"> 30 </w:t>
      </w:r>
      <w:r>
        <w:rPr>
          <w:rFonts w:ascii="Arial" w:eastAsiaTheme="minorHAnsi" w:hAnsi="Arial" w:cs="Arial"/>
          <w:sz w:val="20"/>
          <w:szCs w:val="20"/>
          <w:lang w:val="sr-Cyrl-RS"/>
        </w:rPr>
        <w:t>godina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ako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zakup</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odnosi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celo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vremenskih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ograničenja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zakupa</w:t>
      </w:r>
      <w:r w:rsidRPr="00A57FA7">
        <w:rPr>
          <w:rFonts w:ascii="Arial" w:eastAsiaTheme="minorHAnsi" w:hAnsi="Arial" w:cs="Arial"/>
          <w:sz w:val="20"/>
          <w:szCs w:val="20"/>
          <w:lang w:val="sr-Cyrl-RS"/>
        </w:rPr>
        <w:t xml:space="preserve">. </w:t>
      </w:r>
    </w:p>
    <w:p w:rsidR="00DE69A7" w:rsidRPr="00A57FA7" w:rsidRDefault="00DE69A7" w:rsidP="00DE69A7">
      <w:pPr>
        <w:spacing w:line="360" w:lineRule="auto"/>
        <w:jc w:val="both"/>
        <w:rPr>
          <w:rFonts w:ascii="Arial" w:eastAsiaTheme="minorHAnsi" w:hAnsi="Arial" w:cs="Arial"/>
          <w:sz w:val="20"/>
          <w:szCs w:val="20"/>
          <w:lang w:val="sr-Cyrl-RS" w:bidi="gu-IN"/>
        </w:rPr>
      </w:pPr>
      <w:r>
        <w:rPr>
          <w:rFonts w:ascii="Arial" w:eastAsiaTheme="minorHAnsi" w:hAnsi="Arial" w:cs="Arial"/>
          <w:sz w:val="20"/>
          <w:szCs w:val="20"/>
          <w:lang w:val="sr-Cyrl-RS" w:bidi="gu-IN"/>
        </w:rPr>
        <w:t>Ukupna</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površina</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poljoprivrednog</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obradivog</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zemljišta</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je</w:t>
      </w:r>
      <w:r w:rsidRPr="00A57FA7">
        <w:rPr>
          <w:rFonts w:ascii="Arial" w:eastAsiaTheme="minorHAnsi" w:hAnsi="Arial" w:cs="Arial"/>
          <w:sz w:val="20"/>
          <w:szCs w:val="20"/>
          <w:lang w:val="sr-Cyrl-RS" w:bidi="gu-IN"/>
        </w:rPr>
        <w:t xml:space="preserve"> 2 639 403 </w:t>
      </w:r>
      <w:r>
        <w:rPr>
          <w:rFonts w:ascii="Arial" w:eastAsiaTheme="minorHAnsi" w:hAnsi="Arial" w:cs="Arial"/>
          <w:sz w:val="20"/>
          <w:szCs w:val="20"/>
          <w:lang w:val="sr-Cyrl-RS" w:bidi="gu-IN"/>
        </w:rPr>
        <w:t>hektara</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i</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ono</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čini</w:t>
      </w:r>
      <w:r w:rsidRPr="00A57FA7">
        <w:rPr>
          <w:rFonts w:ascii="Arial" w:eastAsiaTheme="minorHAnsi" w:hAnsi="Arial" w:cs="Arial"/>
          <w:sz w:val="20"/>
          <w:szCs w:val="20"/>
          <w:lang w:val="sr-Cyrl-RS" w:bidi="gu-IN"/>
        </w:rPr>
        <w:t xml:space="preserve"> 66% </w:t>
      </w:r>
      <w:r>
        <w:rPr>
          <w:rFonts w:ascii="Arial" w:eastAsiaTheme="minorHAnsi" w:hAnsi="Arial" w:cs="Arial"/>
          <w:sz w:val="20"/>
          <w:szCs w:val="20"/>
          <w:lang w:val="sr-Cyrl-RS" w:bidi="gu-IN"/>
        </w:rPr>
        <w:t>od</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ukupne</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teritorije</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Danske</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Iskorišćenost</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poljoprivrednog</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zemljišta</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je</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skoro</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potpuna</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i</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načelno</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se</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navodi</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procenat</w:t>
      </w:r>
      <w:r w:rsidRPr="00A57FA7">
        <w:rPr>
          <w:rFonts w:ascii="Arial" w:eastAsiaTheme="minorHAnsi" w:hAnsi="Arial" w:cs="Arial"/>
          <w:sz w:val="20"/>
          <w:szCs w:val="20"/>
          <w:lang w:val="sr-Cyrl-RS" w:bidi="gu-IN"/>
        </w:rPr>
        <w:t xml:space="preserve"> </w:t>
      </w:r>
      <w:r>
        <w:rPr>
          <w:rFonts w:ascii="Arial" w:eastAsiaTheme="minorHAnsi" w:hAnsi="Arial" w:cs="Arial"/>
          <w:sz w:val="20"/>
          <w:szCs w:val="20"/>
          <w:lang w:val="sr-Cyrl-RS" w:bidi="gu-IN"/>
        </w:rPr>
        <w:t>od</w:t>
      </w:r>
      <w:r w:rsidRPr="00A57FA7">
        <w:rPr>
          <w:rFonts w:ascii="Arial" w:eastAsiaTheme="minorHAnsi" w:hAnsi="Arial" w:cs="Arial"/>
          <w:sz w:val="20"/>
          <w:szCs w:val="20"/>
          <w:lang w:val="sr-Cyrl-RS" w:bidi="gu-IN"/>
        </w:rPr>
        <w:t xml:space="preserve"> 99%.</w:t>
      </w:r>
    </w:p>
    <w:p w:rsidR="00DE69A7" w:rsidRPr="00A57FA7" w:rsidRDefault="00DE69A7" w:rsidP="00DE69A7">
      <w:pPr>
        <w:spacing w:line="360" w:lineRule="auto"/>
        <w:jc w:val="both"/>
        <w:rPr>
          <w:rFonts w:ascii="Arial" w:eastAsiaTheme="minorHAnsi" w:hAnsi="Arial" w:cs="Arial"/>
          <w:sz w:val="20"/>
          <w:szCs w:val="20"/>
          <w:lang w:val="sr-Cyrl-RS" w:bidi="gu-IN"/>
        </w:rPr>
      </w:pPr>
      <w:r>
        <w:rPr>
          <w:rFonts w:ascii="Arial" w:eastAsiaTheme="minorHAnsi" w:hAnsi="Arial" w:cs="Arial"/>
          <w:sz w:val="20"/>
          <w:szCs w:val="20"/>
          <w:lang w:val="sr-Cyrl-RS"/>
        </w:rPr>
        <w:t>Približno</w:t>
      </w:r>
      <w:r w:rsidRPr="00A57FA7">
        <w:rPr>
          <w:rFonts w:ascii="Arial" w:eastAsiaTheme="minorHAnsi" w:hAnsi="Arial" w:cs="Arial"/>
          <w:sz w:val="20"/>
          <w:szCs w:val="20"/>
          <w:lang w:val="sr-Cyrl-RS"/>
        </w:rPr>
        <w:t xml:space="preserve"> 56%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poljoprivrednog</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zemljišta</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rPr>
        <w:t>1 491 432</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koristi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proizvodnju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žitarica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iz</w:t>
      </w:r>
      <w:r>
        <w:rPr>
          <w:rFonts w:ascii="Arial" w:eastAsiaTheme="minorHAnsi" w:hAnsi="Arial" w:cs="Arial"/>
          <w:sz w:val="20"/>
          <w:szCs w:val="20"/>
          <w:lang w:val="sr-Latn-RS"/>
        </w:rPr>
        <w:t>među</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20</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30</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koristi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proizvodnju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zelene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hrane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stoku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poslednjih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deset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godina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postoji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veliki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pad</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broju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zasada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korena</w:t>
      </w:r>
      <w:r>
        <w:rPr>
          <w:rFonts w:ascii="Arial" w:eastAsiaTheme="minorHAnsi" w:hAnsi="Arial" w:cs="Arial"/>
          <w:sz w:val="20"/>
          <w:szCs w:val="20"/>
          <w:lang w:val="sr-Cyrl-RS"/>
        </w:rPr>
        <w:t>stih</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useva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skoro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slič</w:t>
      </w:r>
      <w:r>
        <w:rPr>
          <w:rFonts w:ascii="Arial" w:eastAsiaTheme="minorHAnsi" w:hAnsi="Arial" w:cs="Arial"/>
          <w:sz w:val="20"/>
          <w:szCs w:val="20"/>
          <w:lang w:val="sr-Cyrl-RS"/>
        </w:rPr>
        <w:t>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povećanje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proizvodnje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trave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zelene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stočne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hrane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što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pre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svega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posledica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toga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što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krmn</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repa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ishrani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domaćih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životinja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zamenjen</w:t>
      </w:r>
      <w:r>
        <w:rPr>
          <w:rFonts w:ascii="Arial" w:eastAsiaTheme="minorHAnsi" w:hAnsi="Arial" w:cs="Arial"/>
          <w:sz w:val="20"/>
          <w:szCs w:val="20"/>
          <w:lang w:val="sr-Cyrl-RS"/>
        </w:rPr>
        <w:t>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kukuruznom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silažom</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Približno</w:t>
      </w:r>
      <w:r w:rsidRPr="00A57FA7">
        <w:rPr>
          <w:rFonts w:ascii="Arial" w:eastAsiaTheme="minorHAnsi" w:hAnsi="Arial" w:cs="Arial"/>
          <w:sz w:val="20"/>
          <w:szCs w:val="20"/>
          <w:lang w:val="sr-Cyrl-RS"/>
        </w:rPr>
        <w:t xml:space="preserve"> 8%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koristi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zasade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industrijskih</w:t>
      </w:r>
      <w:r w:rsidRPr="00A57FA7">
        <w:rPr>
          <w:rFonts w:ascii="Arial" w:eastAsiaTheme="minorHAnsi" w:hAnsi="Arial" w:cs="Arial"/>
          <w:sz w:val="20"/>
          <w:szCs w:val="20"/>
        </w:rPr>
        <w:t xml:space="preserve">, </w:t>
      </w:r>
      <w:r>
        <w:rPr>
          <w:rFonts w:ascii="Arial" w:eastAsiaTheme="minorHAnsi" w:hAnsi="Arial" w:cs="Arial"/>
          <w:sz w:val="20"/>
          <w:szCs w:val="20"/>
          <w:lang w:val="sr-Cyrl-RS"/>
        </w:rPr>
        <w:t>korenastih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reproduktivnih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biljaka</w:t>
      </w:r>
      <w:r w:rsidRPr="00A57FA7">
        <w:rPr>
          <w:rFonts w:ascii="Arial" w:eastAsiaTheme="minorHAnsi" w:hAnsi="Arial" w:cs="Arial"/>
          <w:sz w:val="20"/>
          <w:szCs w:val="20"/>
          <w:lang w:val="sr-Cyrl-RS"/>
        </w:rPr>
        <w:t>.</w:t>
      </w:r>
      <w:r w:rsidRPr="00A57FA7">
        <w:rPr>
          <w:rFonts w:ascii="Arial" w:eastAsiaTheme="minorHAnsi" w:hAnsi="Arial" w:cs="Arial"/>
          <w:sz w:val="20"/>
          <w:szCs w:val="20"/>
          <w:vertAlign w:val="superscript"/>
          <w:lang w:val="sr-Cyrl-RS"/>
        </w:rPr>
        <w:footnoteReference w:id="7"/>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Farme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organsku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zauzimaju</w:t>
      </w:r>
      <w:r w:rsidRPr="00A57FA7">
        <w:rPr>
          <w:rFonts w:ascii="Arial" w:eastAsiaTheme="minorHAnsi" w:hAnsi="Arial" w:cs="Arial"/>
          <w:sz w:val="20"/>
          <w:szCs w:val="20"/>
          <w:lang w:val="sr-Cyrl-RS"/>
        </w:rPr>
        <w:t xml:space="preserve"> 6% </w:t>
      </w:r>
      <w:r>
        <w:rPr>
          <w:rFonts w:ascii="Arial" w:eastAsiaTheme="minorHAnsi" w:hAnsi="Arial" w:cs="Arial"/>
          <w:sz w:val="20"/>
          <w:szCs w:val="20"/>
          <w:lang w:val="sr-Cyrl-RS"/>
        </w:rPr>
        <w:t>poljoporivrednog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Rasadnici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ukrasnog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drveća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zauzimaju</w:t>
      </w:r>
      <w:r w:rsidRPr="00A57FA7">
        <w:rPr>
          <w:rFonts w:ascii="Arial" w:eastAsiaTheme="minorHAnsi" w:hAnsi="Arial" w:cs="Arial"/>
          <w:sz w:val="20"/>
          <w:szCs w:val="20"/>
          <w:lang w:val="sr-Cyrl-RS"/>
        </w:rPr>
        <w:t xml:space="preserve"> 1,4%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Plastenici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uglavnom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uzgaja</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cveće</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ukrasn</w:t>
      </w:r>
      <w:r>
        <w:rPr>
          <w:rFonts w:ascii="Arial" w:eastAsiaTheme="minorHAnsi" w:hAnsi="Arial" w:cs="Arial"/>
          <w:sz w:val="20"/>
          <w:szCs w:val="20"/>
          <w:lang w:val="sr-Cyrl-RS"/>
        </w:rPr>
        <w:t>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biljak</w:t>
      </w:r>
      <w:r>
        <w:rPr>
          <w:rFonts w:ascii="Arial" w:eastAsiaTheme="minorHAnsi" w:hAnsi="Arial" w:cs="Arial"/>
          <w:sz w:val="20"/>
          <w:szCs w:val="20"/>
          <w:lang w:val="sr-Cyrl-RS"/>
        </w:rPr>
        <w:t>e</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različit</w:t>
      </w:r>
      <w:r>
        <w:rPr>
          <w:rFonts w:ascii="Arial" w:eastAsiaTheme="minorHAnsi" w:hAnsi="Arial" w:cs="Arial"/>
          <w:sz w:val="20"/>
          <w:szCs w:val="20"/>
          <w:lang w:val="sr-Cyrl-RS"/>
        </w:rPr>
        <w:t>o</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povrće</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i</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pečurke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zauzimaju</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Latn-RS"/>
        </w:rPr>
        <w:t>površin</w:t>
      </w:r>
      <w:r>
        <w:rPr>
          <w:rFonts w:ascii="Arial" w:eastAsiaTheme="minorHAnsi" w:hAnsi="Arial" w:cs="Arial"/>
          <w:sz w:val="20"/>
          <w:szCs w:val="20"/>
          <w:lang w:val="sr-Cyrl-RS"/>
        </w:rPr>
        <w:t>u</w:t>
      </w:r>
      <w:r w:rsidRPr="00A57FA7">
        <w:rPr>
          <w:rFonts w:ascii="Arial" w:eastAsiaTheme="minorHAnsi" w:hAnsi="Arial" w:cs="Arial"/>
          <w:sz w:val="20"/>
          <w:szCs w:val="20"/>
          <w:lang w:val="sr-Latn-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Latn-RS"/>
        </w:rPr>
        <w:t>oko</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500 </w:t>
      </w:r>
      <w:r>
        <w:rPr>
          <w:rFonts w:ascii="Arial" w:eastAsiaTheme="minorHAnsi" w:hAnsi="Arial" w:cs="Arial"/>
          <w:sz w:val="20"/>
          <w:szCs w:val="20"/>
          <w:lang w:val="sr-Latn-RS"/>
        </w:rPr>
        <w:t>hektara</w:t>
      </w:r>
      <w:r w:rsidRPr="00A57FA7">
        <w:rPr>
          <w:rFonts w:ascii="Arial" w:eastAsiaTheme="minorHAnsi" w:hAnsi="Arial" w:cs="Arial"/>
          <w:sz w:val="20"/>
          <w:szCs w:val="20"/>
          <w:lang w:val="sr-Cyrl-RS"/>
        </w:rPr>
        <w:t xml:space="preserve">. </w:t>
      </w:r>
    </w:p>
    <w:p w:rsidR="00DE69A7" w:rsidRPr="00935E24" w:rsidRDefault="00DE69A7" w:rsidP="00DE69A7">
      <w:pPr>
        <w:spacing w:after="0"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Latn-RS" w:bidi="gu-IN"/>
        </w:rPr>
        <w:t>Ministarstvo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hranu</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poljoprivredu</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ribarstvo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je</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prvenstveno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odgovorn</w:t>
      </w:r>
      <w:r>
        <w:rPr>
          <w:rFonts w:ascii="Arial" w:eastAsia="Times New Roman" w:hAnsi="Arial" w:cs="Arial"/>
          <w:sz w:val="20"/>
          <w:szCs w:val="20"/>
          <w:lang w:val="sr-Cyrl-RS" w:bidi="gu-IN"/>
        </w:rPr>
        <w:t>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sektor</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poljoprivrede</w:t>
      </w:r>
      <w:r w:rsidRPr="00A57FA7">
        <w:rPr>
          <w:rFonts w:ascii="Arial" w:eastAsia="Times New Roman" w:hAnsi="Arial" w:cs="Arial"/>
          <w:sz w:val="20"/>
          <w:szCs w:val="20"/>
          <w:lang w:val="sr-Latn-RS" w:bidi="gu-IN"/>
        </w:rPr>
        <w:t>.</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Takođe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ovo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ministarstvo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osniva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komisije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praćenje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distribucije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poljoprivrednog</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zemljišta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Važeće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zakonodavstvo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odnosi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sektor</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poljoprivrede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reguliše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kupovinu</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privatnog</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poljoprivrednog</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zemljišta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strane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države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određene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potrebe</w:t>
      </w:r>
      <w:r w:rsidRPr="00A57FA7">
        <w:rPr>
          <w:rFonts w:ascii="Arial" w:eastAsia="Times New Roman" w:hAnsi="Arial" w:cs="Arial"/>
          <w:sz w:val="20"/>
          <w:szCs w:val="20"/>
          <w:vertAlign w:val="superscript"/>
          <w:lang w:val="sr-Cyrl-RS" w:bidi="gu-IN"/>
        </w:rPr>
        <w:footnoteReference w:id="8"/>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Ministarstvo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je</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deo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Nacionalnog</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koordinacionog</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tela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održivi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razvoj</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Relevantno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nacionalno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zakonodavstvo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koje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uređuje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vlasništvo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trgovinu</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poljoprivrednim</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zemljištem</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sastoji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se</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niza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propsa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kojih</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su</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većeg</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značaja</w:t>
      </w:r>
      <w:r w:rsidRPr="00A57FA7">
        <w:rPr>
          <w:rFonts w:ascii="Arial" w:eastAsia="Times New Roman" w:hAnsi="Arial" w:cs="Arial"/>
          <w:sz w:val="20"/>
          <w:szCs w:val="20"/>
          <w:lang w:val="sr-Cyrl-RS" w:bidi="gu-IN"/>
        </w:rPr>
        <w:t xml:space="preserve"> </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Zakon</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poljoprivredni</w:t>
      </w:r>
      <w:r>
        <w:rPr>
          <w:rFonts w:ascii="Arial" w:eastAsia="Times New Roman" w:hAnsi="Arial" w:cs="Arial"/>
          <w:sz w:val="20"/>
          <w:szCs w:val="20"/>
          <w:lang w:val="sr-Cyrl-RS" w:bidi="gu-IN"/>
        </w:rPr>
        <w:t>m</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gazdinst</w:t>
      </w:r>
      <w:r>
        <w:rPr>
          <w:rFonts w:ascii="Arial" w:eastAsia="Times New Roman" w:hAnsi="Arial" w:cs="Arial"/>
          <w:sz w:val="20"/>
          <w:szCs w:val="20"/>
          <w:lang w:val="sr-Cyrl-RS" w:bidi="gu-IN"/>
        </w:rPr>
        <w:t>vima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w:t>
      </w:r>
      <w:r w:rsidRPr="00A57FA7">
        <w:rPr>
          <w:rFonts w:ascii="Arial" w:eastAsia="Times New Roman" w:hAnsi="Arial" w:cs="Arial"/>
          <w:sz w:val="20"/>
          <w:szCs w:val="20"/>
          <w:lang w:val="sr-Cyrl-RS" w:bidi="gu-IN"/>
        </w:rPr>
        <w:t xml:space="preserve"> 2010. </w:t>
      </w:r>
      <w:r>
        <w:rPr>
          <w:rFonts w:ascii="Arial" w:eastAsia="Times New Roman" w:hAnsi="Arial" w:cs="Arial"/>
          <w:sz w:val="20"/>
          <w:szCs w:val="20"/>
          <w:lang w:val="sr-Cyrl-RS" w:bidi="gu-IN"/>
        </w:rPr>
        <w:t>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Zakon</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distribuciji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trgovini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poljoprivrednim</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zemljištem</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iz</w:t>
      </w:r>
      <w:r w:rsidRPr="00A57FA7">
        <w:rPr>
          <w:rFonts w:ascii="Arial" w:eastAsia="Times New Roman" w:hAnsi="Arial" w:cs="Arial"/>
          <w:sz w:val="20"/>
          <w:szCs w:val="20"/>
          <w:lang w:val="sr-Latn-RS" w:bidi="gu-IN"/>
        </w:rPr>
        <w:t xml:space="preserve"> </w:t>
      </w:r>
      <w:r w:rsidRPr="00A57FA7">
        <w:rPr>
          <w:rFonts w:ascii="Arial" w:eastAsia="Times New Roman" w:hAnsi="Arial" w:cs="Arial"/>
          <w:sz w:val="20"/>
          <w:szCs w:val="20"/>
          <w:lang w:val="sr-Cyrl-RS" w:bidi="gu-IN"/>
        </w:rPr>
        <w:t>2010</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godine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oba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navedena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lastRenderedPageBreak/>
        <w:t>zakona</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su</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delimično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izmenjena</w:t>
      </w:r>
      <w:r w:rsidRPr="00A57FA7">
        <w:rPr>
          <w:rFonts w:ascii="Arial" w:eastAsia="Times New Roman" w:hAnsi="Arial" w:cs="Arial"/>
          <w:sz w:val="20"/>
          <w:szCs w:val="20"/>
          <w:lang w:val="sr-Cyrl-RS" w:bidi="gu-IN"/>
        </w:rPr>
        <w:t xml:space="preserve"> 2012. </w:t>
      </w:r>
      <w:r>
        <w:rPr>
          <w:rFonts w:ascii="Arial" w:eastAsia="Times New Roman" w:hAnsi="Arial" w:cs="Arial"/>
          <w:sz w:val="20"/>
          <w:szCs w:val="20"/>
          <w:lang w:val="sr-Cyrl-RS" w:bidi="gu-IN"/>
        </w:rPr>
        <w:t>godine</w:t>
      </w:r>
      <w:r w:rsidRPr="00A57FA7">
        <w:rPr>
          <w:rFonts w:ascii="Arial" w:eastAsia="Times New Roman" w:hAnsi="Arial" w:cs="Arial"/>
          <w:sz w:val="20"/>
          <w:szCs w:val="20"/>
          <w:lang w:val="sr-Cyrl-RS" w:bidi="gu-IN"/>
        </w:rPr>
        <w:t>.</w:t>
      </w:r>
      <w:r w:rsidRPr="00A57FA7">
        <w:rPr>
          <w:rFonts w:ascii="Arial" w:eastAsia="Times New Roman" w:hAnsi="Arial" w:cs="Arial"/>
          <w:sz w:val="20"/>
          <w:szCs w:val="20"/>
          <w:vertAlign w:val="superscript"/>
          <w:lang w:val="sr-Cyrl-RS" w:bidi="gu-IN"/>
        </w:rPr>
        <w:footnoteReference w:id="9"/>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Zakoni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su</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unekoliko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revidirani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kako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bi</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ispunil</w:t>
      </w:r>
      <w:r>
        <w:rPr>
          <w:rFonts w:ascii="Arial" w:eastAsia="Times New Roman" w:hAnsi="Arial" w:cs="Arial"/>
          <w:sz w:val="20"/>
          <w:szCs w:val="20"/>
          <w:lang w:val="sr-Cyrl-RS" w:bidi="gu-IN"/>
        </w:rPr>
        <w:t>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uslove</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održivi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razvoj</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Ove</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izmene</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potpunosti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čine</w:t>
      </w:r>
      <w:r w:rsidRPr="00A57FA7">
        <w:rPr>
          <w:rFonts w:ascii="Arial" w:eastAsia="Times New Roman" w:hAnsi="Arial" w:cs="Arial"/>
          <w:sz w:val="20"/>
          <w:szCs w:val="20"/>
          <w:lang w:val="sr-Cyrl-RS" w:bidi="gu-IN"/>
        </w:rPr>
        <w:t xml:space="preserve"> </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deo</w:t>
      </w:r>
      <w:r w:rsidRPr="00A57FA7">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jedinstven</w:t>
      </w:r>
      <w:r>
        <w:rPr>
          <w:rFonts w:ascii="Arial" w:eastAsia="Times New Roman" w:hAnsi="Arial" w:cs="Arial"/>
          <w:sz w:val="20"/>
          <w:szCs w:val="20"/>
          <w:lang w:val="sr-Cyrl-RS" w:bidi="gu-IN"/>
        </w:rPr>
        <w:t>og</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nacionaln</w:t>
      </w:r>
      <w:r>
        <w:rPr>
          <w:rFonts w:ascii="Arial" w:eastAsia="Times New Roman" w:hAnsi="Arial" w:cs="Arial"/>
          <w:sz w:val="20"/>
          <w:szCs w:val="20"/>
          <w:lang w:val="sr-Cyrl-RS" w:bidi="gu-IN"/>
        </w:rPr>
        <w:t>og</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političk</w:t>
      </w:r>
      <w:r>
        <w:rPr>
          <w:rFonts w:ascii="Arial" w:eastAsia="Times New Roman" w:hAnsi="Arial" w:cs="Arial"/>
          <w:sz w:val="20"/>
          <w:szCs w:val="20"/>
          <w:lang w:val="sr-Cyrl-RS" w:bidi="gu-IN"/>
        </w:rPr>
        <w:t>og</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okvir</w:t>
      </w:r>
      <w:r>
        <w:rPr>
          <w:rFonts w:ascii="Arial" w:eastAsia="Times New Roman" w:hAnsi="Arial" w:cs="Arial"/>
          <w:sz w:val="20"/>
          <w:szCs w:val="20"/>
          <w:lang w:val="sr-Cyrl-RS" w:bidi="gu-IN"/>
        </w:rPr>
        <w:t>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održivu</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poljoprivredu</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ruralni</w:t>
      </w:r>
      <w:r w:rsidRPr="00A57FA7">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razvoj</w:t>
      </w:r>
      <w:r w:rsidRPr="00A57FA7">
        <w:rPr>
          <w:rFonts w:ascii="Arial" w:eastAsia="Times New Roman" w:hAnsi="Arial" w:cs="Arial"/>
          <w:sz w:val="20"/>
          <w:szCs w:val="20"/>
          <w:lang w:val="sr-Latn-RS" w:bidi="gu-IN"/>
        </w:rPr>
        <w:t>.</w:t>
      </w:r>
    </w:p>
    <w:p w:rsidR="00DE69A7" w:rsidRDefault="00DE69A7" w:rsidP="00DE69A7">
      <w:pPr>
        <w:pStyle w:val="Heading1"/>
        <w:rPr>
          <w:rFonts w:eastAsiaTheme="minorHAnsi"/>
          <w:lang w:val="sr-Cyrl-RS"/>
        </w:rPr>
      </w:pPr>
      <w:bookmarkStart w:id="4" w:name="_Toc355699515"/>
      <w:r>
        <w:rPr>
          <w:rFonts w:eastAsiaTheme="minorHAnsi"/>
          <w:lang w:val="sr-Cyrl-RS"/>
        </w:rPr>
        <w:t>ITALIJA</w:t>
      </w:r>
      <w:bookmarkEnd w:id="4"/>
    </w:p>
    <w:p w:rsidR="00DE69A7" w:rsidRPr="00AB6F7B" w:rsidRDefault="00DE69A7" w:rsidP="00DE69A7">
      <w:pPr>
        <w:rPr>
          <w:lang w:val="sr-Cyrl-RS"/>
        </w:rPr>
      </w:pPr>
    </w:p>
    <w:p w:rsidR="00DE69A7" w:rsidRPr="006504D6"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Italiji je u privatnom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vlasništvu</w:t>
      </w:r>
      <w:r w:rsidRPr="00A57FA7">
        <w:rPr>
          <w:rFonts w:ascii="Arial" w:eastAsiaTheme="minorHAnsi" w:hAnsi="Arial" w:cs="Arial"/>
          <w:sz w:val="20"/>
          <w:szCs w:val="20"/>
          <w:lang w:val="sr-Cyrl-RS"/>
        </w:rPr>
        <w:t xml:space="preserve"> 96%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ostalo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vlasništvu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zadruga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obrazovnih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naučnih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institucija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svega</w:t>
      </w:r>
      <w:r w:rsidRPr="00A57FA7">
        <w:rPr>
          <w:rFonts w:ascii="Arial" w:eastAsiaTheme="minorHAnsi" w:hAnsi="Arial" w:cs="Arial"/>
          <w:sz w:val="20"/>
          <w:szCs w:val="20"/>
          <w:lang w:val="sr-Cyrl-RS"/>
        </w:rPr>
        <w:t xml:space="preserve"> 943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javnom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vlasništvu</w:t>
      </w:r>
      <w:r w:rsidRPr="00A57FA7">
        <w:rPr>
          <w:rFonts w:ascii="Arial" w:eastAsiaTheme="minorHAnsi" w:hAnsi="Arial" w:cs="Arial"/>
          <w:sz w:val="20"/>
          <w:szCs w:val="20"/>
          <w:lang w:val="sr-Cyrl-RS"/>
        </w:rPr>
        <w:t>.</w:t>
      </w:r>
      <w:r w:rsidRPr="00A57FA7">
        <w:rPr>
          <w:rFonts w:ascii="Arial" w:eastAsiaTheme="minorHAnsi" w:hAnsi="Arial" w:cs="Arial"/>
          <w:sz w:val="20"/>
          <w:szCs w:val="20"/>
          <w:vertAlign w:val="superscript"/>
          <w:lang w:val="sr-Cyrl-RS"/>
        </w:rPr>
        <w:footnoteReference w:id="10"/>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Regionalne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administracije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nadležne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upravljanje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javnoj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svojini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što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uređeno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nizom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regionalnih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zakona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Zakon</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br</w:t>
      </w:r>
      <w:r w:rsidRPr="00A57FA7">
        <w:rPr>
          <w:rFonts w:ascii="Arial" w:eastAsiaTheme="minorHAnsi" w:hAnsi="Arial" w:cs="Arial"/>
          <w:sz w:val="20"/>
          <w:szCs w:val="20"/>
          <w:lang w:val="sr-Cyrl-RS"/>
        </w:rPr>
        <w:t xml:space="preserve">. 203 </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ugovorima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iz</w:t>
      </w:r>
      <w:r w:rsidRPr="00A57FA7">
        <w:rPr>
          <w:rFonts w:ascii="Arial" w:eastAsiaTheme="minorHAnsi" w:hAnsi="Arial" w:cs="Arial"/>
          <w:sz w:val="20"/>
          <w:szCs w:val="20"/>
          <w:lang w:val="sr-Cyrl-RS"/>
        </w:rPr>
        <w:t xml:space="preserve"> 1982.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Uredba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br</w:t>
      </w:r>
      <w:r w:rsidRPr="00A57FA7">
        <w:rPr>
          <w:rFonts w:ascii="Arial" w:eastAsiaTheme="minorHAnsi" w:hAnsi="Arial" w:cs="Arial"/>
          <w:sz w:val="20"/>
          <w:szCs w:val="20"/>
          <w:lang w:val="sr-Cyrl-RS"/>
        </w:rPr>
        <w:t xml:space="preserve">. 228 </w:t>
      </w:r>
      <w:r>
        <w:rPr>
          <w:rFonts w:ascii="Arial" w:eastAsiaTheme="minorHAnsi" w:hAnsi="Arial" w:cs="Arial"/>
          <w:sz w:val="20"/>
          <w:szCs w:val="20"/>
          <w:lang w:val="sr-Cyrl-RS"/>
        </w:rPr>
        <w:t>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modernizaciji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sektora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iz</w:t>
      </w:r>
      <w:r w:rsidRPr="00A57FA7">
        <w:rPr>
          <w:rFonts w:ascii="Arial" w:eastAsiaTheme="minorHAnsi" w:hAnsi="Arial" w:cs="Arial"/>
          <w:sz w:val="20"/>
          <w:szCs w:val="20"/>
          <w:lang w:val="sr-Cyrl-RS"/>
        </w:rPr>
        <w:t xml:space="preserve"> 2001. </w:t>
      </w:r>
      <w:r>
        <w:rPr>
          <w:rFonts w:ascii="Arial" w:eastAsiaTheme="minorHAnsi" w:hAnsi="Arial" w:cs="Arial"/>
          <w:sz w:val="20"/>
          <w:szCs w:val="20"/>
          <w:lang w:val="sr-Cyrl-RS"/>
        </w:rPr>
        <w:t>uređuju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način</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davanja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zakup</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lizing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javnoj</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svojini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Navedena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uredba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postavlja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minimalnu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vremensku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granicu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lizinga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najmanje</w:t>
      </w:r>
      <w:r w:rsidRPr="00A57FA7">
        <w:rPr>
          <w:rFonts w:ascii="Arial" w:eastAsiaTheme="minorHAnsi" w:hAnsi="Arial" w:cs="Arial"/>
          <w:sz w:val="20"/>
          <w:szCs w:val="20"/>
          <w:lang w:val="sr-Cyrl-RS"/>
        </w:rPr>
        <w:t xml:space="preserve"> 15 </w:t>
      </w:r>
      <w:r>
        <w:rPr>
          <w:rFonts w:ascii="Arial" w:eastAsiaTheme="minorHAnsi" w:hAnsi="Arial" w:cs="Arial"/>
          <w:sz w:val="20"/>
          <w:szCs w:val="20"/>
          <w:lang w:val="sr-Cyrl-RS"/>
        </w:rPr>
        <w:t>godina</w:t>
      </w:r>
      <w:r w:rsidRPr="00A57FA7">
        <w:rPr>
          <w:rFonts w:ascii="Arial" w:eastAsiaTheme="minorHAnsi" w:hAnsi="Arial" w:cs="Arial"/>
          <w:sz w:val="20"/>
          <w:szCs w:val="20"/>
          <w:lang w:val="sr-Cyrl-RS"/>
        </w:rPr>
        <w:t>.</w:t>
      </w:r>
      <w:r w:rsidRPr="00A57FA7">
        <w:rPr>
          <w:rFonts w:ascii="Arial" w:eastAsiaTheme="minorHAnsi" w:hAnsi="Arial" w:cs="Arial"/>
          <w:sz w:val="20"/>
          <w:szCs w:val="20"/>
          <w:vertAlign w:val="superscript"/>
          <w:lang w:val="sr-Cyrl-RS"/>
        </w:rPr>
        <w:footnoteReference w:id="11"/>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rPr>
        <w:t xml:space="preserve"> </w:t>
      </w:r>
      <w:r>
        <w:rPr>
          <w:rFonts w:ascii="Arial" w:eastAsiaTheme="minorHAnsi" w:hAnsi="Arial" w:cs="Arial"/>
          <w:sz w:val="20"/>
          <w:szCs w:val="20"/>
          <w:lang w:val="sr-Cyrl-RS"/>
        </w:rPr>
        <w:t>Ministarstvo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hranu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šumarstvo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nadležno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sprovođenje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zajedničke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poljoprivredne politike Evropske unije.</w:t>
      </w: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Poljoprivredno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rPr>
        <w:t>1</w:t>
      </w:r>
      <w:r w:rsidRPr="00A57FA7">
        <w:rPr>
          <w:rFonts w:ascii="Arial" w:eastAsiaTheme="minorHAnsi" w:hAnsi="Arial" w:cs="Arial"/>
          <w:sz w:val="20"/>
          <w:szCs w:val="20"/>
          <w:lang w:val="sr-Cyrl-RS"/>
        </w:rPr>
        <w:t>2 856</w:t>
      </w:r>
      <w:r w:rsidRPr="00A57FA7">
        <w:rPr>
          <w:rFonts w:ascii="Arial" w:eastAsiaTheme="minorHAnsi" w:hAnsi="Arial" w:cs="Arial"/>
          <w:sz w:val="20"/>
          <w:szCs w:val="20"/>
        </w:rPr>
        <w:t xml:space="preserve"> </w:t>
      </w:r>
      <w:r w:rsidRPr="00A57FA7">
        <w:rPr>
          <w:rFonts w:ascii="Arial" w:eastAsiaTheme="minorHAnsi" w:hAnsi="Arial" w:cs="Arial"/>
          <w:sz w:val="20"/>
          <w:szCs w:val="20"/>
          <w:lang w:val="sr-Cyrl-RS"/>
        </w:rPr>
        <w:t>100</w:t>
      </w:r>
      <w:r w:rsidRPr="00A57FA7">
        <w:rPr>
          <w:rFonts w:ascii="Arial" w:eastAsiaTheme="minorHAnsi" w:hAnsi="Arial" w:cs="Arial"/>
          <w:sz w:val="20"/>
          <w:szCs w:val="20"/>
        </w:rPr>
        <w:t xml:space="preserve">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čini</w:t>
      </w:r>
      <w:r w:rsidRPr="00A57FA7">
        <w:rPr>
          <w:rFonts w:ascii="Arial" w:eastAsiaTheme="minorHAnsi" w:hAnsi="Arial" w:cs="Arial"/>
          <w:sz w:val="20"/>
          <w:szCs w:val="20"/>
          <w:lang w:val="sr-Cyrl-RS"/>
        </w:rPr>
        <w:t xml:space="preserve"> 48,2%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ukupne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teritorije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Italije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toga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obradivo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rPr>
        <w:t>7</w:t>
      </w:r>
      <w:r w:rsidRPr="00A57FA7">
        <w:rPr>
          <w:rFonts w:ascii="Arial" w:eastAsiaTheme="minorHAnsi" w:hAnsi="Arial" w:cs="Arial"/>
          <w:sz w:val="20"/>
          <w:szCs w:val="20"/>
          <w:lang w:val="sr-Cyrl-RS"/>
        </w:rPr>
        <w:t xml:space="preserve"> 000 930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Pašnjaci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šume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3 434 100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različitim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usevima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obrađeno</w:t>
      </w:r>
      <w:r w:rsidRPr="00A57FA7">
        <w:rPr>
          <w:rFonts w:ascii="Arial" w:eastAsiaTheme="minorHAnsi" w:hAnsi="Arial" w:cs="Arial"/>
          <w:sz w:val="20"/>
          <w:szCs w:val="20"/>
          <w:lang w:val="sr-Cyrl-RS"/>
        </w:rPr>
        <w:t xml:space="preserve"> 2 380 800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w:t>
      </w:r>
    </w:p>
    <w:p w:rsidR="00DE69A7" w:rsidRPr="00A57F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Prema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statističkim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podacima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2010</w:t>
      </w:r>
      <w:r>
        <w:rPr>
          <w:rFonts w:ascii="Arial" w:eastAsiaTheme="minorHAnsi" w:hAnsi="Arial" w:cs="Arial"/>
          <w:sz w:val="20"/>
          <w:szCs w:val="20"/>
          <w:lang w:val="sr-Cyrl-RS"/>
        </w:rPr>
        <w:t>.</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godinu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Italiji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ima</w:t>
      </w:r>
      <w:r w:rsidRPr="00A57FA7">
        <w:rPr>
          <w:rFonts w:ascii="Arial" w:eastAsiaTheme="minorHAnsi" w:hAnsi="Arial" w:cs="Arial"/>
          <w:sz w:val="20"/>
          <w:szCs w:val="20"/>
          <w:lang w:val="sr-Cyrl-RS"/>
        </w:rPr>
        <w:t xml:space="preserve"> 1 620 884 </w:t>
      </w:r>
      <w:r>
        <w:rPr>
          <w:rFonts w:ascii="Arial" w:eastAsiaTheme="minorHAnsi" w:hAnsi="Arial" w:cs="Arial"/>
          <w:sz w:val="20"/>
          <w:szCs w:val="20"/>
          <w:lang w:val="sr-Cyrl-RS"/>
        </w:rPr>
        <w:t>poljoprivredna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Prema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korišćenog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struktura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sledeća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do</w:t>
      </w:r>
      <w:r w:rsidRPr="00A57FA7">
        <w:rPr>
          <w:rFonts w:ascii="Arial" w:eastAsiaTheme="minorHAnsi" w:hAnsi="Arial" w:cs="Arial"/>
          <w:sz w:val="20"/>
          <w:szCs w:val="20"/>
          <w:lang w:val="sr-Cyrl-RS"/>
        </w:rPr>
        <w:t xml:space="preserve"> 1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31%,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između</w:t>
      </w:r>
      <w:r w:rsidRPr="00A57FA7">
        <w:rPr>
          <w:rFonts w:ascii="Arial" w:eastAsiaTheme="minorHAnsi" w:hAnsi="Arial" w:cs="Arial"/>
          <w:sz w:val="20"/>
          <w:szCs w:val="20"/>
          <w:lang w:val="sr-Cyrl-RS"/>
        </w:rPr>
        <w:t xml:space="preserve"> 1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5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53%,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između</w:t>
      </w:r>
      <w:r w:rsidRPr="00A57FA7">
        <w:rPr>
          <w:rFonts w:ascii="Arial" w:eastAsiaTheme="minorHAnsi" w:hAnsi="Arial" w:cs="Arial"/>
          <w:sz w:val="20"/>
          <w:szCs w:val="20"/>
          <w:lang w:val="sr-Cyrl-RS"/>
        </w:rPr>
        <w:t xml:space="preserve"> 5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30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21%,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30 </w:t>
      </w:r>
      <w:r>
        <w:rPr>
          <w:rFonts w:ascii="Arial" w:eastAsiaTheme="minorHAnsi" w:hAnsi="Arial" w:cs="Arial"/>
          <w:sz w:val="20"/>
          <w:szCs w:val="20"/>
          <w:lang w:val="sr-Cyrl-RS"/>
        </w:rPr>
        <w:t>do</w:t>
      </w:r>
      <w:r w:rsidRPr="00A57FA7">
        <w:rPr>
          <w:rFonts w:ascii="Arial" w:eastAsiaTheme="minorHAnsi" w:hAnsi="Arial" w:cs="Arial"/>
          <w:sz w:val="20"/>
          <w:szCs w:val="20"/>
          <w:lang w:val="sr-Cyrl-RS"/>
        </w:rPr>
        <w:t xml:space="preserve"> 90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4%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poseduju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više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100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1%.</w:t>
      </w:r>
      <w:r w:rsidRPr="00A57FA7">
        <w:rPr>
          <w:rFonts w:ascii="Arial" w:eastAsiaTheme="minorHAnsi" w:hAnsi="Arial" w:cs="Arial"/>
          <w:sz w:val="20"/>
          <w:szCs w:val="20"/>
          <w:vertAlign w:val="superscript"/>
          <w:lang w:val="sr-Cyrl-RS"/>
        </w:rPr>
        <w:footnoteReference w:id="12"/>
      </w:r>
      <w:r w:rsidRPr="00A57FA7">
        <w:rPr>
          <w:rFonts w:ascii="Arial" w:eastAsiaTheme="minorHAnsi" w:hAnsi="Arial" w:cs="Arial"/>
          <w:sz w:val="20"/>
          <w:szCs w:val="20"/>
        </w:rPr>
        <w:t xml:space="preserve"> </w:t>
      </w:r>
      <w:r>
        <w:rPr>
          <w:rFonts w:ascii="Arial" w:eastAsiaTheme="minorHAnsi" w:hAnsi="Arial" w:cs="Arial"/>
          <w:sz w:val="20"/>
          <w:szCs w:val="20"/>
          <w:lang w:val="sr-Cyrl-RS"/>
        </w:rPr>
        <w:t>Prosečna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veličina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gazdinstva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7,9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p>
    <w:p w:rsidR="00DE69A7" w:rsidRDefault="00DE69A7" w:rsidP="00DE69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Proizvodnja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žitarica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zauzima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oko</w:t>
      </w:r>
      <w:r w:rsidRPr="00A57FA7">
        <w:rPr>
          <w:rFonts w:ascii="Arial" w:eastAsiaTheme="minorHAnsi" w:hAnsi="Arial" w:cs="Arial"/>
          <w:sz w:val="20"/>
          <w:szCs w:val="20"/>
          <w:lang w:val="sr-Cyrl-RS"/>
        </w:rPr>
        <w:t xml:space="preserve"> 50%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ukupne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obradivog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toga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durum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pšenice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zastupljena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sa</w:t>
      </w:r>
      <w:r w:rsidRPr="00A57FA7">
        <w:rPr>
          <w:rFonts w:ascii="Arial" w:eastAsiaTheme="minorHAnsi" w:hAnsi="Arial" w:cs="Arial"/>
          <w:sz w:val="20"/>
          <w:szCs w:val="20"/>
          <w:lang w:val="sr-Cyrl-RS"/>
        </w:rPr>
        <w:t xml:space="preserve"> 40%, </w:t>
      </w:r>
      <w:r>
        <w:rPr>
          <w:rFonts w:ascii="Arial" w:eastAsiaTheme="minorHAnsi" w:hAnsi="Arial" w:cs="Arial"/>
          <w:sz w:val="20"/>
          <w:szCs w:val="20"/>
          <w:lang w:val="sr-Cyrl-RS"/>
        </w:rPr>
        <w:t>kukuruza</w:t>
      </w:r>
      <w:r w:rsidRPr="00A57FA7">
        <w:rPr>
          <w:rFonts w:ascii="Arial" w:eastAsiaTheme="minorHAnsi" w:hAnsi="Arial" w:cs="Arial"/>
          <w:sz w:val="20"/>
          <w:szCs w:val="20"/>
          <w:lang w:val="sr-Cyrl-RS"/>
        </w:rPr>
        <w:t xml:space="preserve"> 27%,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meke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pšenice</w:t>
      </w:r>
      <w:r w:rsidRPr="00A57FA7">
        <w:rPr>
          <w:rFonts w:ascii="Arial" w:eastAsiaTheme="minorHAnsi" w:hAnsi="Arial" w:cs="Arial"/>
          <w:sz w:val="20"/>
          <w:szCs w:val="20"/>
          <w:lang w:val="sr-Cyrl-RS"/>
        </w:rPr>
        <w:t xml:space="preserve"> 17%.</w:t>
      </w:r>
      <w:r w:rsidRPr="00A57FA7">
        <w:rPr>
          <w:rFonts w:ascii="Arial" w:eastAsiaTheme="minorHAnsi" w:hAnsi="Arial" w:cs="Arial"/>
          <w:sz w:val="20"/>
          <w:szCs w:val="20"/>
          <w:vertAlign w:val="superscript"/>
          <w:lang w:val="sr-Cyrl-RS"/>
        </w:rPr>
        <w:footnoteReference w:id="13"/>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Oko</w:t>
      </w:r>
      <w:r w:rsidRPr="00A57FA7">
        <w:rPr>
          <w:rFonts w:ascii="Arial" w:eastAsiaTheme="minorHAnsi" w:hAnsi="Arial" w:cs="Arial"/>
          <w:sz w:val="20"/>
          <w:szCs w:val="20"/>
          <w:lang w:val="sr-Cyrl-RS"/>
        </w:rPr>
        <w:t xml:space="preserve"> 9% </w:t>
      </w:r>
      <w:r>
        <w:rPr>
          <w:rFonts w:ascii="Arial" w:eastAsiaTheme="minorHAnsi" w:hAnsi="Arial" w:cs="Arial"/>
          <w:sz w:val="20"/>
          <w:szCs w:val="20"/>
          <w:lang w:val="sr-Cyrl-RS"/>
        </w:rPr>
        <w:t>obradivog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nalazi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različitim</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usevima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Približno</w:t>
      </w:r>
      <w:r w:rsidRPr="00A57FA7">
        <w:rPr>
          <w:rFonts w:ascii="Arial" w:eastAsiaTheme="minorHAnsi" w:hAnsi="Arial" w:cs="Arial"/>
          <w:sz w:val="20"/>
          <w:szCs w:val="20"/>
        </w:rPr>
        <w:t xml:space="preserve"> 1</w:t>
      </w:r>
      <w:r w:rsidRPr="00A57FA7">
        <w:rPr>
          <w:rFonts w:ascii="Arial" w:eastAsiaTheme="minorHAnsi" w:hAnsi="Arial" w:cs="Arial"/>
          <w:sz w:val="20"/>
          <w:szCs w:val="20"/>
          <w:lang w:val="sr-Cyrl-RS"/>
        </w:rPr>
        <w:t>75</w:t>
      </w:r>
      <w:r w:rsidRPr="00A57FA7">
        <w:rPr>
          <w:rFonts w:ascii="Arial" w:eastAsiaTheme="minorHAnsi" w:hAnsi="Arial" w:cs="Arial"/>
          <w:sz w:val="20"/>
          <w:szCs w:val="20"/>
        </w:rPr>
        <w:t xml:space="preserve"> 000</w:t>
      </w:r>
      <w:r w:rsidRPr="00A57FA7">
        <w:rPr>
          <w:rFonts w:ascii="Arial" w:eastAsiaTheme="minorHAnsi" w:hAnsi="Arial" w:cs="Arial"/>
          <w:sz w:val="20"/>
          <w:szCs w:val="20"/>
          <w:lang w:val="sr-Cyrl-RS"/>
        </w:rPr>
        <w:t xml:space="preserve">  (2,4%)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obradivog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koristi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voća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toga</w:t>
      </w:r>
      <w:r w:rsidRPr="00A57FA7">
        <w:rPr>
          <w:rFonts w:ascii="Arial" w:eastAsiaTheme="minorHAnsi" w:hAnsi="Arial" w:cs="Arial"/>
          <w:sz w:val="20"/>
          <w:szCs w:val="20"/>
          <w:lang w:val="sr-Cyrl-RS"/>
        </w:rPr>
        <w:t xml:space="preserve">  48% </w:t>
      </w:r>
      <w:r>
        <w:rPr>
          <w:rFonts w:ascii="Arial" w:eastAsiaTheme="minorHAnsi" w:hAnsi="Arial" w:cs="Arial"/>
          <w:sz w:val="20"/>
          <w:szCs w:val="20"/>
          <w:lang w:val="sr-Cyrl-RS"/>
        </w:rPr>
        <w:t>obradivih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čine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maslinjaci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pod</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vinogradima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27%, </w:t>
      </w:r>
      <w:r>
        <w:rPr>
          <w:rFonts w:ascii="Arial" w:eastAsiaTheme="minorHAnsi" w:hAnsi="Arial" w:cs="Arial"/>
          <w:sz w:val="20"/>
          <w:szCs w:val="20"/>
          <w:lang w:val="sr-Cyrl-RS"/>
        </w:rPr>
        <w:t>voćnjaci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zauzimaju</w:t>
      </w:r>
      <w:r w:rsidRPr="00A57FA7">
        <w:rPr>
          <w:rFonts w:ascii="Arial" w:eastAsiaTheme="minorHAnsi" w:hAnsi="Arial" w:cs="Arial"/>
          <w:sz w:val="20"/>
          <w:szCs w:val="20"/>
          <w:lang w:val="sr-Cyrl-RS"/>
        </w:rPr>
        <w:t xml:space="preserve"> 17% </w:t>
      </w:r>
      <w:r>
        <w:rPr>
          <w:rFonts w:ascii="Arial" w:eastAsiaTheme="minorHAnsi" w:hAnsi="Arial" w:cs="Arial"/>
          <w:sz w:val="20"/>
          <w:szCs w:val="20"/>
          <w:lang w:val="sr-Cyrl-RS"/>
        </w:rPr>
        <w:t>obradivih</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površina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citrusno</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voće</w:t>
      </w:r>
      <w:r w:rsidRPr="00A57FA7">
        <w:rPr>
          <w:rFonts w:ascii="Arial" w:eastAsiaTheme="minorHAnsi" w:hAnsi="Arial" w:cs="Arial"/>
          <w:sz w:val="20"/>
          <w:szCs w:val="20"/>
          <w:lang w:val="sr-Cyrl-RS"/>
        </w:rPr>
        <w:t xml:space="preserve"> 8%.</w:t>
      </w:r>
      <w:r w:rsidRPr="00A57FA7">
        <w:rPr>
          <w:rFonts w:ascii="Arial" w:eastAsiaTheme="minorHAnsi" w:hAnsi="Arial" w:cs="Arial"/>
          <w:sz w:val="20"/>
          <w:szCs w:val="20"/>
          <w:vertAlign w:val="superscript"/>
          <w:lang w:val="sr-Cyrl-RS"/>
        </w:rPr>
        <w:footnoteReference w:id="14"/>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5,8% </w:t>
      </w:r>
      <w:r>
        <w:rPr>
          <w:rFonts w:ascii="Arial" w:eastAsiaTheme="minorHAnsi" w:hAnsi="Arial" w:cs="Arial"/>
          <w:sz w:val="20"/>
          <w:szCs w:val="20"/>
          <w:lang w:val="sr-Cyrl-RS"/>
        </w:rPr>
        <w:t>površina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lastRenderedPageBreak/>
        <w:t>poljoprivrednog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obradivog</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zemljišta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razvija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organska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proizvodnja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w:t>
      </w:r>
      <w:r w:rsidRPr="00A57FA7">
        <w:rPr>
          <w:rFonts w:ascii="Arial" w:eastAsiaTheme="minorHAnsi" w:hAnsi="Arial" w:cs="Arial"/>
          <w:sz w:val="20"/>
          <w:szCs w:val="20"/>
          <w:lang w:val="sr-Cyrl-RS"/>
        </w:rPr>
        <w:t xml:space="preserve"> 24 000 </w:t>
      </w:r>
      <w:r>
        <w:rPr>
          <w:rFonts w:ascii="Arial" w:eastAsiaTheme="minorHAnsi" w:hAnsi="Arial" w:cs="Arial"/>
          <w:sz w:val="20"/>
          <w:szCs w:val="20"/>
          <w:lang w:val="sr-Cyrl-RS"/>
        </w:rPr>
        <w:t>hektara</w:t>
      </w:r>
      <w:r w:rsidRPr="00A57FA7">
        <w:rPr>
          <w:rFonts w:ascii="Arial" w:eastAsiaTheme="minorHAnsi" w:hAnsi="Arial" w:cs="Arial"/>
          <w:sz w:val="20"/>
          <w:szCs w:val="20"/>
          <w:lang w:val="sr-Cyrl-RS"/>
        </w:rPr>
        <w:t xml:space="preserve"> (0,4%) </w:t>
      </w:r>
      <w:r>
        <w:rPr>
          <w:rFonts w:ascii="Arial" w:eastAsiaTheme="minorHAnsi" w:hAnsi="Arial" w:cs="Arial"/>
          <w:sz w:val="20"/>
          <w:szCs w:val="20"/>
          <w:lang w:val="sr-Cyrl-RS"/>
        </w:rPr>
        <w:t>se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proizvodi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pirinač</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Italija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je</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najveći</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proizvođač</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pirinča</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u</w:t>
      </w:r>
      <w:r w:rsidRPr="00A57FA7">
        <w:rPr>
          <w:rFonts w:ascii="Arial" w:eastAsiaTheme="minorHAnsi" w:hAnsi="Arial" w:cs="Arial"/>
          <w:sz w:val="20"/>
          <w:szCs w:val="20"/>
          <w:lang w:val="sr-Cyrl-RS"/>
        </w:rPr>
        <w:t xml:space="preserve"> </w:t>
      </w:r>
      <w:r>
        <w:rPr>
          <w:rFonts w:ascii="Arial" w:eastAsiaTheme="minorHAnsi" w:hAnsi="Arial" w:cs="Arial"/>
          <w:sz w:val="20"/>
          <w:szCs w:val="20"/>
          <w:lang w:val="sr-Cyrl-RS"/>
        </w:rPr>
        <w:t>Evropi</w:t>
      </w:r>
      <w:r w:rsidRPr="00A57FA7">
        <w:rPr>
          <w:rFonts w:ascii="Arial" w:eastAsiaTheme="minorHAnsi" w:hAnsi="Arial" w:cs="Arial"/>
          <w:sz w:val="20"/>
          <w:szCs w:val="20"/>
          <w:lang w:val="sr-Cyrl-RS"/>
        </w:rPr>
        <w:t>.</w:t>
      </w:r>
    </w:p>
    <w:p w:rsidR="00DE69A7" w:rsidRDefault="00DE69A7" w:rsidP="00DE69A7">
      <w:pPr>
        <w:pStyle w:val="Heading1"/>
        <w:rPr>
          <w:rFonts w:eastAsiaTheme="minorHAnsi"/>
          <w:lang w:val="sr-Cyrl-RS"/>
        </w:rPr>
      </w:pPr>
      <w:bookmarkStart w:id="5" w:name="_Toc355699516"/>
      <w:r>
        <w:rPr>
          <w:rFonts w:eastAsiaTheme="minorHAnsi"/>
          <w:lang w:val="sr-Cyrl-RS"/>
        </w:rPr>
        <w:t>MAĐARSKA</w:t>
      </w:r>
      <w:bookmarkEnd w:id="5"/>
    </w:p>
    <w:p w:rsidR="00DE69A7" w:rsidRPr="00AB6F7B" w:rsidRDefault="00DE69A7" w:rsidP="00DE69A7">
      <w:pPr>
        <w:rPr>
          <w:lang w:val="sr-Cyrl-RS"/>
        </w:rPr>
      </w:pPr>
    </w:p>
    <w:p w:rsidR="00DE69A7" w:rsidRPr="00254D1F" w:rsidRDefault="00DE69A7" w:rsidP="00DE69A7">
      <w:pPr>
        <w:spacing w:line="360" w:lineRule="auto"/>
        <w:jc w:val="both"/>
        <w:rPr>
          <w:rFonts w:ascii="Arial" w:hAnsi="Arial" w:cs="Arial"/>
          <w:sz w:val="20"/>
          <w:szCs w:val="20"/>
          <w:lang w:val="sr-Cyrl-RS"/>
        </w:rPr>
      </w:pPr>
      <w:r>
        <w:rPr>
          <w:rFonts w:ascii="Arial" w:hAnsi="Arial" w:cs="Arial"/>
          <w:sz w:val="20"/>
          <w:szCs w:val="20"/>
          <w:lang w:val="sr-Cyrl-CS"/>
        </w:rPr>
        <w:t>U Mađarskoj postoji i privatno i državno vlasništvo</w:t>
      </w:r>
      <w:r w:rsidRPr="004D14C0">
        <w:rPr>
          <w:rFonts w:ascii="Arial" w:hAnsi="Arial" w:cs="Arial"/>
          <w:sz w:val="20"/>
          <w:szCs w:val="20"/>
          <w:lang w:val="sr-Cyrl-CS"/>
        </w:rPr>
        <w:t xml:space="preserve"> </w:t>
      </w:r>
      <w:r>
        <w:rPr>
          <w:rFonts w:ascii="Arial" w:hAnsi="Arial" w:cs="Arial"/>
          <w:sz w:val="20"/>
          <w:szCs w:val="20"/>
          <w:lang w:val="sr-Cyrl-CS"/>
        </w:rPr>
        <w:t>nad</w:t>
      </w:r>
      <w:r w:rsidRPr="004D14C0">
        <w:rPr>
          <w:rFonts w:ascii="Arial" w:hAnsi="Arial" w:cs="Arial"/>
          <w:sz w:val="20"/>
          <w:szCs w:val="20"/>
          <w:lang w:val="sr-Cyrl-CS"/>
        </w:rPr>
        <w:t xml:space="preserve"> </w:t>
      </w:r>
      <w:r>
        <w:rPr>
          <w:rFonts w:ascii="Arial" w:hAnsi="Arial" w:cs="Arial"/>
          <w:sz w:val="20"/>
          <w:szCs w:val="20"/>
          <w:lang w:val="sr-Cyrl-CS"/>
        </w:rPr>
        <w:t>poljoprivrednim</w:t>
      </w:r>
      <w:r w:rsidRPr="004D14C0">
        <w:rPr>
          <w:rFonts w:ascii="Arial" w:hAnsi="Arial" w:cs="Arial"/>
          <w:sz w:val="20"/>
          <w:szCs w:val="20"/>
          <w:lang w:val="sr-Cyrl-CS"/>
        </w:rPr>
        <w:t xml:space="preserve"> </w:t>
      </w:r>
      <w:r>
        <w:rPr>
          <w:rFonts w:ascii="Arial" w:hAnsi="Arial" w:cs="Arial"/>
          <w:sz w:val="20"/>
          <w:szCs w:val="20"/>
          <w:lang w:val="sr-Cyrl-CS"/>
        </w:rPr>
        <w:t xml:space="preserve">zemljištem. </w:t>
      </w:r>
      <w:r>
        <w:rPr>
          <w:rFonts w:ascii="Arial" w:hAnsi="Arial" w:cs="Arial"/>
          <w:sz w:val="20"/>
          <w:szCs w:val="20"/>
          <w:lang w:val="sr-Cyrl-RS"/>
        </w:rPr>
        <w:t xml:space="preserve">U privatnom vlasništvu je 37% poljoprivrednog zemljišta. </w:t>
      </w:r>
      <w:r>
        <w:rPr>
          <w:rFonts w:ascii="Arial" w:hAnsi="Arial" w:cs="Arial"/>
          <w:sz w:val="20"/>
          <w:szCs w:val="20"/>
          <w:lang w:val="sr-Cyrl-CS"/>
        </w:rPr>
        <w:t>Nacionalna</w:t>
      </w:r>
      <w:r w:rsidRPr="004D14C0">
        <w:rPr>
          <w:rFonts w:ascii="Arial" w:hAnsi="Arial" w:cs="Arial"/>
          <w:sz w:val="20"/>
          <w:szCs w:val="20"/>
          <w:lang w:val="sr-Cyrl-CS"/>
        </w:rPr>
        <w:t xml:space="preserve"> </w:t>
      </w:r>
      <w:r>
        <w:rPr>
          <w:rFonts w:ascii="Arial" w:hAnsi="Arial" w:cs="Arial"/>
          <w:sz w:val="20"/>
          <w:szCs w:val="20"/>
          <w:lang w:val="sr-Cyrl-CS"/>
        </w:rPr>
        <w:t>organizacija za upravljanje zemljišnim</w:t>
      </w:r>
      <w:r w:rsidRPr="004D14C0">
        <w:rPr>
          <w:rFonts w:ascii="Arial" w:hAnsi="Arial" w:cs="Arial"/>
          <w:sz w:val="20"/>
          <w:szCs w:val="20"/>
          <w:lang w:val="sr-Cyrl-CS"/>
        </w:rPr>
        <w:t xml:space="preserve"> </w:t>
      </w:r>
      <w:r>
        <w:rPr>
          <w:rFonts w:ascii="Arial" w:hAnsi="Arial" w:cs="Arial"/>
          <w:sz w:val="20"/>
          <w:szCs w:val="20"/>
          <w:lang w:val="sr-Cyrl-CS"/>
        </w:rPr>
        <w:t>fondom</w:t>
      </w:r>
      <w:r w:rsidRPr="004D14C0">
        <w:rPr>
          <w:rFonts w:ascii="Arial" w:hAnsi="Arial" w:cs="Arial"/>
          <w:sz w:val="20"/>
          <w:szCs w:val="20"/>
          <w:lang w:val="sr-Cyrl-CS"/>
        </w:rPr>
        <w:t xml:space="preserve"> </w:t>
      </w:r>
      <w:r>
        <w:rPr>
          <w:rFonts w:ascii="Arial" w:hAnsi="Arial" w:cs="Arial"/>
          <w:sz w:val="20"/>
          <w:szCs w:val="20"/>
          <w:lang w:val="sr-Cyrl-CS"/>
        </w:rPr>
        <w:t>je</w:t>
      </w:r>
      <w:r w:rsidRPr="004D14C0">
        <w:rPr>
          <w:rFonts w:ascii="Arial" w:hAnsi="Arial" w:cs="Arial"/>
          <w:sz w:val="20"/>
          <w:szCs w:val="20"/>
          <w:lang w:val="sr-Cyrl-CS"/>
        </w:rPr>
        <w:t xml:space="preserve"> </w:t>
      </w:r>
      <w:r>
        <w:rPr>
          <w:rFonts w:ascii="Arial" w:hAnsi="Arial" w:cs="Arial"/>
          <w:sz w:val="20"/>
          <w:szCs w:val="20"/>
          <w:lang w:val="sr-Cyrl-CS"/>
        </w:rPr>
        <w:t>odgovorna</w:t>
      </w:r>
      <w:r w:rsidRPr="004D14C0">
        <w:rPr>
          <w:rFonts w:ascii="Arial" w:hAnsi="Arial" w:cs="Arial"/>
          <w:sz w:val="20"/>
          <w:szCs w:val="20"/>
          <w:lang w:val="sr-Cyrl-CS"/>
        </w:rPr>
        <w:t xml:space="preserve"> </w:t>
      </w:r>
      <w:r>
        <w:rPr>
          <w:rFonts w:ascii="Arial" w:hAnsi="Arial" w:cs="Arial"/>
          <w:sz w:val="20"/>
          <w:szCs w:val="20"/>
          <w:lang w:val="sr-Cyrl-CS"/>
        </w:rPr>
        <w:t>za</w:t>
      </w:r>
      <w:r w:rsidRPr="004D14C0">
        <w:rPr>
          <w:rFonts w:ascii="Arial" w:hAnsi="Arial" w:cs="Arial"/>
          <w:sz w:val="20"/>
          <w:szCs w:val="20"/>
          <w:lang w:val="sr-Cyrl-CS"/>
        </w:rPr>
        <w:t xml:space="preserve"> </w:t>
      </w:r>
      <w:r>
        <w:rPr>
          <w:rFonts w:ascii="Arial" w:hAnsi="Arial" w:cs="Arial"/>
          <w:sz w:val="20"/>
          <w:szCs w:val="20"/>
          <w:lang w:val="sr-Cyrl-CS"/>
        </w:rPr>
        <w:t>kontrolu</w:t>
      </w:r>
      <w:r w:rsidRPr="004D14C0">
        <w:rPr>
          <w:rFonts w:ascii="Arial" w:hAnsi="Arial" w:cs="Arial"/>
          <w:sz w:val="20"/>
          <w:szCs w:val="20"/>
          <w:lang w:val="sr-Cyrl-CS"/>
        </w:rPr>
        <w:t xml:space="preserve"> </w:t>
      </w:r>
      <w:r>
        <w:rPr>
          <w:rFonts w:ascii="Arial" w:hAnsi="Arial" w:cs="Arial"/>
          <w:sz w:val="20"/>
          <w:szCs w:val="20"/>
          <w:lang w:val="sr-Cyrl-CS"/>
        </w:rPr>
        <w:t>korišćenja zemljišta,</w:t>
      </w:r>
      <w:r w:rsidRPr="004D14C0">
        <w:rPr>
          <w:rFonts w:ascii="Arial" w:hAnsi="Arial" w:cs="Arial"/>
          <w:sz w:val="20"/>
          <w:szCs w:val="20"/>
          <w:lang w:val="sr-Cyrl-CS"/>
        </w:rPr>
        <w:t xml:space="preserve"> </w:t>
      </w:r>
      <w:r>
        <w:rPr>
          <w:rFonts w:ascii="Arial" w:hAnsi="Arial" w:cs="Arial"/>
          <w:sz w:val="20"/>
          <w:szCs w:val="20"/>
          <w:lang w:val="sr-Cyrl-CS"/>
        </w:rPr>
        <w:t>prodaju</w:t>
      </w:r>
      <w:r w:rsidRPr="004D14C0">
        <w:rPr>
          <w:rFonts w:ascii="Arial" w:hAnsi="Arial" w:cs="Arial"/>
          <w:sz w:val="20"/>
          <w:szCs w:val="20"/>
          <w:lang w:val="sr-Cyrl-CS"/>
        </w:rPr>
        <w:t xml:space="preserve"> </w:t>
      </w:r>
      <w:r>
        <w:rPr>
          <w:rFonts w:ascii="Arial" w:hAnsi="Arial" w:cs="Arial"/>
          <w:sz w:val="20"/>
          <w:szCs w:val="20"/>
          <w:lang w:val="sr-Cyrl-CS"/>
        </w:rPr>
        <w:t>i</w:t>
      </w:r>
      <w:r w:rsidRPr="004D14C0">
        <w:rPr>
          <w:rFonts w:ascii="Arial" w:hAnsi="Arial" w:cs="Arial"/>
          <w:sz w:val="20"/>
          <w:szCs w:val="20"/>
          <w:lang w:val="sr-Cyrl-CS"/>
        </w:rPr>
        <w:t xml:space="preserve"> </w:t>
      </w:r>
      <w:r>
        <w:rPr>
          <w:rFonts w:ascii="Arial" w:hAnsi="Arial" w:cs="Arial"/>
          <w:sz w:val="20"/>
          <w:szCs w:val="20"/>
          <w:lang w:val="sr-Cyrl-CS"/>
        </w:rPr>
        <w:t>lizing</w:t>
      </w:r>
      <w:r w:rsidRPr="004D14C0">
        <w:rPr>
          <w:rFonts w:ascii="Arial" w:hAnsi="Arial" w:cs="Arial"/>
          <w:sz w:val="20"/>
          <w:szCs w:val="20"/>
          <w:lang w:val="sr-Cyrl-CS"/>
        </w:rPr>
        <w:t>.</w:t>
      </w:r>
      <w:r>
        <w:rPr>
          <w:rFonts w:ascii="Arial" w:hAnsi="Arial" w:cs="Arial"/>
          <w:sz w:val="20"/>
          <w:szCs w:val="20"/>
          <w:lang w:val="sr-Cyrl-CS"/>
        </w:rPr>
        <w:t xml:space="preserve"> Osnovana je i počela sa radom </w:t>
      </w:r>
      <w:r w:rsidRPr="004D14C0">
        <w:rPr>
          <w:rFonts w:ascii="Arial" w:hAnsi="Arial" w:cs="Arial"/>
          <w:sz w:val="20"/>
          <w:szCs w:val="20"/>
          <w:lang w:val="sr-Cyrl-CS"/>
        </w:rPr>
        <w:t xml:space="preserve">1. </w:t>
      </w:r>
      <w:r>
        <w:rPr>
          <w:rFonts w:ascii="Arial" w:hAnsi="Arial" w:cs="Arial"/>
          <w:sz w:val="20"/>
          <w:szCs w:val="20"/>
          <w:lang w:val="sr-Cyrl-CS"/>
        </w:rPr>
        <w:t>septembra 2010</w:t>
      </w:r>
      <w:r w:rsidRPr="004D14C0">
        <w:rPr>
          <w:rFonts w:ascii="Arial" w:hAnsi="Arial" w:cs="Arial"/>
          <w:sz w:val="20"/>
          <w:szCs w:val="20"/>
          <w:lang w:val="sr-Cyrl-CS"/>
        </w:rPr>
        <w:t xml:space="preserve">. </w:t>
      </w:r>
      <w:r>
        <w:rPr>
          <w:rFonts w:ascii="Arial" w:hAnsi="Arial" w:cs="Arial"/>
          <w:sz w:val="20"/>
          <w:szCs w:val="20"/>
          <w:lang w:val="sr-Cyrl-CS"/>
        </w:rPr>
        <w:t>Ova</w:t>
      </w:r>
      <w:r w:rsidRPr="004D14C0">
        <w:rPr>
          <w:rFonts w:ascii="Arial" w:hAnsi="Arial" w:cs="Arial"/>
          <w:sz w:val="20"/>
          <w:szCs w:val="20"/>
          <w:lang w:val="sr-Cyrl-CS"/>
        </w:rPr>
        <w:t xml:space="preserve"> </w:t>
      </w:r>
      <w:r>
        <w:rPr>
          <w:rFonts w:ascii="Arial" w:hAnsi="Arial" w:cs="Arial"/>
          <w:sz w:val="20"/>
          <w:szCs w:val="20"/>
          <w:lang w:val="sr-Cyrl-CS"/>
        </w:rPr>
        <w:t>organizacija je nadzorni organ Ministarstva</w:t>
      </w:r>
      <w:r w:rsidRPr="004D14C0">
        <w:rPr>
          <w:rFonts w:ascii="Arial" w:hAnsi="Arial" w:cs="Arial"/>
          <w:sz w:val="20"/>
          <w:szCs w:val="20"/>
          <w:lang w:val="sr-Cyrl-CS"/>
        </w:rPr>
        <w:t xml:space="preserve"> </w:t>
      </w:r>
      <w:r>
        <w:rPr>
          <w:rFonts w:ascii="Arial" w:hAnsi="Arial" w:cs="Arial"/>
          <w:sz w:val="20"/>
          <w:szCs w:val="20"/>
          <w:lang w:val="sr-Cyrl-CS"/>
        </w:rPr>
        <w:t>za</w:t>
      </w:r>
      <w:r w:rsidRPr="004D14C0">
        <w:rPr>
          <w:rFonts w:ascii="Arial" w:hAnsi="Arial" w:cs="Arial"/>
          <w:sz w:val="20"/>
          <w:szCs w:val="20"/>
          <w:lang w:val="sr-Cyrl-CS"/>
        </w:rPr>
        <w:t xml:space="preserve"> </w:t>
      </w:r>
      <w:r>
        <w:rPr>
          <w:rFonts w:ascii="Arial" w:hAnsi="Arial" w:cs="Arial"/>
          <w:sz w:val="20"/>
          <w:szCs w:val="20"/>
          <w:lang w:val="sr-Cyrl-CS"/>
        </w:rPr>
        <w:t>ruralni</w:t>
      </w:r>
      <w:r w:rsidRPr="004D14C0">
        <w:rPr>
          <w:rFonts w:ascii="Arial" w:hAnsi="Arial" w:cs="Arial"/>
          <w:sz w:val="20"/>
          <w:szCs w:val="20"/>
          <w:lang w:val="sr-Cyrl-CS"/>
        </w:rPr>
        <w:t xml:space="preserve"> </w:t>
      </w:r>
      <w:r>
        <w:rPr>
          <w:rFonts w:ascii="Arial" w:hAnsi="Arial" w:cs="Arial"/>
          <w:sz w:val="20"/>
          <w:szCs w:val="20"/>
          <w:lang w:val="sr-Cyrl-CS"/>
        </w:rPr>
        <w:t>razvoj</w:t>
      </w:r>
      <w:r w:rsidRPr="004D14C0">
        <w:rPr>
          <w:rFonts w:ascii="Arial" w:hAnsi="Arial" w:cs="Arial"/>
          <w:sz w:val="20"/>
          <w:szCs w:val="20"/>
          <w:lang w:val="sr-Cyrl-CS"/>
        </w:rPr>
        <w:t xml:space="preserve">. </w:t>
      </w:r>
      <w:r>
        <w:rPr>
          <w:rFonts w:ascii="Arial" w:hAnsi="Arial" w:cs="Arial"/>
          <w:sz w:val="20"/>
          <w:szCs w:val="20"/>
          <w:lang w:val="sr-Cyrl-CS"/>
        </w:rPr>
        <w:t>Nacionalna</w:t>
      </w:r>
      <w:r w:rsidRPr="004D14C0">
        <w:rPr>
          <w:rFonts w:ascii="Arial" w:hAnsi="Arial" w:cs="Arial"/>
          <w:sz w:val="20"/>
          <w:szCs w:val="20"/>
          <w:lang w:val="sr-Cyrl-CS"/>
        </w:rPr>
        <w:t xml:space="preserve"> </w:t>
      </w:r>
      <w:r>
        <w:rPr>
          <w:rFonts w:ascii="Arial" w:hAnsi="Arial" w:cs="Arial"/>
          <w:sz w:val="20"/>
          <w:szCs w:val="20"/>
          <w:lang w:val="sr-Cyrl-CS"/>
        </w:rPr>
        <w:t>organizacija</w:t>
      </w:r>
      <w:r w:rsidRPr="003412D9">
        <w:rPr>
          <w:rFonts w:ascii="Arial" w:hAnsi="Arial" w:cs="Arial"/>
          <w:sz w:val="20"/>
          <w:szCs w:val="20"/>
          <w:lang w:val="sr-Cyrl-CS"/>
        </w:rPr>
        <w:t xml:space="preserve"> </w:t>
      </w:r>
      <w:r>
        <w:rPr>
          <w:rFonts w:ascii="Arial" w:hAnsi="Arial" w:cs="Arial"/>
          <w:sz w:val="20"/>
          <w:szCs w:val="20"/>
          <w:lang w:val="sr-Cyrl-CS"/>
        </w:rPr>
        <w:t>za upravljanje zemljišnim</w:t>
      </w:r>
      <w:r w:rsidRPr="004D14C0">
        <w:rPr>
          <w:rFonts w:ascii="Arial" w:hAnsi="Arial" w:cs="Arial"/>
          <w:sz w:val="20"/>
          <w:szCs w:val="20"/>
          <w:lang w:val="sr-Cyrl-CS"/>
        </w:rPr>
        <w:t xml:space="preserve"> </w:t>
      </w:r>
      <w:r>
        <w:rPr>
          <w:rFonts w:ascii="Arial" w:hAnsi="Arial" w:cs="Arial"/>
          <w:sz w:val="20"/>
          <w:szCs w:val="20"/>
          <w:lang w:val="sr-Cyrl-CS"/>
        </w:rPr>
        <w:t>fondom</w:t>
      </w:r>
      <w:r w:rsidRPr="004D14C0">
        <w:rPr>
          <w:rFonts w:ascii="Arial" w:hAnsi="Arial" w:cs="Arial"/>
          <w:sz w:val="20"/>
          <w:szCs w:val="20"/>
          <w:lang w:val="sr-Cyrl-CS"/>
        </w:rPr>
        <w:t xml:space="preserve"> </w:t>
      </w:r>
      <w:r>
        <w:rPr>
          <w:rFonts w:ascii="Arial" w:hAnsi="Arial" w:cs="Arial"/>
          <w:sz w:val="20"/>
          <w:szCs w:val="20"/>
          <w:lang w:val="sr-Cyrl-CS"/>
        </w:rPr>
        <w:t>je</w:t>
      </w:r>
      <w:r w:rsidRPr="004D14C0">
        <w:rPr>
          <w:rFonts w:ascii="Arial" w:hAnsi="Arial" w:cs="Arial"/>
          <w:sz w:val="20"/>
          <w:szCs w:val="20"/>
          <w:lang w:val="sr-Cyrl-CS"/>
        </w:rPr>
        <w:t xml:space="preserve"> </w:t>
      </w:r>
      <w:r>
        <w:rPr>
          <w:rFonts w:ascii="Arial" w:hAnsi="Arial" w:cs="Arial"/>
          <w:sz w:val="20"/>
          <w:szCs w:val="20"/>
          <w:lang w:val="sr-Cyrl-CS"/>
        </w:rPr>
        <w:t>budžetska</w:t>
      </w:r>
      <w:r w:rsidRPr="004D14C0">
        <w:rPr>
          <w:rFonts w:ascii="Arial" w:hAnsi="Arial" w:cs="Arial"/>
          <w:sz w:val="20"/>
          <w:szCs w:val="20"/>
          <w:lang w:val="sr-Cyrl-CS"/>
        </w:rPr>
        <w:t xml:space="preserve"> </w:t>
      </w:r>
      <w:r>
        <w:rPr>
          <w:rFonts w:ascii="Arial" w:hAnsi="Arial" w:cs="Arial"/>
          <w:sz w:val="20"/>
          <w:szCs w:val="20"/>
          <w:lang w:val="sr-Cyrl-CS"/>
        </w:rPr>
        <w:t>organizacija koja je odgovorna za ustanovljavanje</w:t>
      </w:r>
      <w:r w:rsidRPr="004D14C0">
        <w:rPr>
          <w:rFonts w:ascii="Arial" w:hAnsi="Arial" w:cs="Arial"/>
          <w:sz w:val="20"/>
          <w:szCs w:val="20"/>
          <w:lang w:val="sr-Cyrl-CS"/>
        </w:rPr>
        <w:t xml:space="preserve"> </w:t>
      </w:r>
      <w:r>
        <w:rPr>
          <w:rFonts w:ascii="Arial" w:hAnsi="Arial" w:cs="Arial"/>
          <w:sz w:val="20"/>
          <w:szCs w:val="20"/>
          <w:lang w:val="sr-Cyrl-CS"/>
        </w:rPr>
        <w:t>načela</w:t>
      </w:r>
      <w:r w:rsidRPr="004D14C0">
        <w:rPr>
          <w:rFonts w:ascii="Arial" w:hAnsi="Arial" w:cs="Arial"/>
          <w:sz w:val="20"/>
          <w:szCs w:val="20"/>
          <w:lang w:val="sr-Cyrl-CS"/>
        </w:rPr>
        <w:t xml:space="preserve"> </w:t>
      </w:r>
      <w:r>
        <w:rPr>
          <w:rFonts w:ascii="Arial" w:hAnsi="Arial" w:cs="Arial"/>
          <w:sz w:val="20"/>
          <w:szCs w:val="20"/>
          <w:lang w:val="sr-Cyrl-CS"/>
        </w:rPr>
        <w:t>vezanih</w:t>
      </w:r>
      <w:r w:rsidRPr="004D14C0">
        <w:rPr>
          <w:rFonts w:ascii="Arial" w:hAnsi="Arial" w:cs="Arial"/>
          <w:sz w:val="20"/>
          <w:szCs w:val="20"/>
          <w:lang w:val="sr-Cyrl-CS"/>
        </w:rPr>
        <w:t xml:space="preserve"> </w:t>
      </w:r>
      <w:r>
        <w:rPr>
          <w:rFonts w:ascii="Arial" w:hAnsi="Arial" w:cs="Arial"/>
          <w:sz w:val="20"/>
          <w:szCs w:val="20"/>
          <w:lang w:val="sr-Cyrl-CS"/>
        </w:rPr>
        <w:t>za</w:t>
      </w:r>
      <w:r w:rsidRPr="004D14C0">
        <w:rPr>
          <w:rFonts w:ascii="Arial" w:hAnsi="Arial" w:cs="Arial"/>
          <w:sz w:val="20"/>
          <w:szCs w:val="20"/>
          <w:lang w:val="sr-Cyrl-CS"/>
        </w:rPr>
        <w:t xml:space="preserve"> </w:t>
      </w:r>
      <w:r>
        <w:rPr>
          <w:rFonts w:ascii="Arial" w:hAnsi="Arial" w:cs="Arial"/>
          <w:sz w:val="20"/>
          <w:szCs w:val="20"/>
          <w:lang w:val="sr-Cyrl-CS"/>
        </w:rPr>
        <w:t>zemljišnu</w:t>
      </w:r>
      <w:r w:rsidRPr="004D14C0">
        <w:rPr>
          <w:rFonts w:ascii="Arial" w:hAnsi="Arial" w:cs="Arial"/>
          <w:sz w:val="20"/>
          <w:szCs w:val="20"/>
          <w:lang w:val="sr-Cyrl-CS"/>
        </w:rPr>
        <w:t xml:space="preserve"> </w:t>
      </w:r>
      <w:r>
        <w:rPr>
          <w:rFonts w:ascii="Arial" w:hAnsi="Arial" w:cs="Arial"/>
          <w:sz w:val="20"/>
          <w:szCs w:val="20"/>
          <w:lang w:val="sr-Cyrl-CS"/>
        </w:rPr>
        <w:t>politiku</w:t>
      </w:r>
      <w:r w:rsidRPr="004D14C0">
        <w:rPr>
          <w:rFonts w:ascii="Arial" w:hAnsi="Arial" w:cs="Arial"/>
          <w:sz w:val="20"/>
          <w:szCs w:val="20"/>
          <w:lang w:val="sr-Cyrl-CS"/>
        </w:rPr>
        <w:t>.</w:t>
      </w:r>
      <w:r>
        <w:rPr>
          <w:rFonts w:ascii="Arial" w:hAnsi="Arial" w:cs="Arial"/>
          <w:sz w:val="20"/>
          <w:szCs w:val="20"/>
          <w:lang w:val="sr-Cyrl-CS"/>
        </w:rPr>
        <w:t xml:space="preserve"> Glavni  zadaci ove</w:t>
      </w:r>
      <w:r w:rsidRPr="004D14C0">
        <w:rPr>
          <w:rFonts w:ascii="Arial" w:hAnsi="Arial" w:cs="Arial"/>
          <w:sz w:val="20"/>
          <w:szCs w:val="20"/>
          <w:lang w:val="sr-Cyrl-CS"/>
        </w:rPr>
        <w:t xml:space="preserve"> </w:t>
      </w:r>
      <w:r>
        <w:rPr>
          <w:rFonts w:ascii="Arial" w:hAnsi="Arial" w:cs="Arial"/>
          <w:sz w:val="20"/>
          <w:szCs w:val="20"/>
          <w:lang w:val="sr-Cyrl-CS"/>
        </w:rPr>
        <w:t>organizacije</w:t>
      </w:r>
      <w:r w:rsidRPr="004D14C0">
        <w:rPr>
          <w:rFonts w:ascii="Arial" w:hAnsi="Arial" w:cs="Arial"/>
          <w:sz w:val="20"/>
          <w:szCs w:val="20"/>
          <w:lang w:val="sr-Cyrl-CS"/>
        </w:rPr>
        <w:t xml:space="preserve"> </w:t>
      </w:r>
      <w:r>
        <w:rPr>
          <w:rFonts w:ascii="Arial" w:hAnsi="Arial" w:cs="Arial"/>
          <w:sz w:val="20"/>
          <w:szCs w:val="20"/>
          <w:lang w:val="sr-Cyrl-CS"/>
        </w:rPr>
        <w:t>su</w:t>
      </w:r>
      <w:r w:rsidRPr="004D14C0">
        <w:rPr>
          <w:rFonts w:ascii="Arial" w:hAnsi="Arial" w:cs="Arial"/>
          <w:sz w:val="20"/>
          <w:szCs w:val="20"/>
          <w:lang w:val="sr-Cyrl-CS"/>
        </w:rPr>
        <w:t xml:space="preserve"> </w:t>
      </w:r>
      <w:r>
        <w:rPr>
          <w:rFonts w:ascii="Arial" w:hAnsi="Arial" w:cs="Arial"/>
          <w:sz w:val="20"/>
          <w:szCs w:val="20"/>
          <w:lang w:val="sr-Cyrl-CS"/>
        </w:rPr>
        <w:t>poslovi</w:t>
      </w:r>
      <w:r w:rsidRPr="004D14C0">
        <w:rPr>
          <w:rFonts w:ascii="Arial" w:hAnsi="Arial" w:cs="Arial"/>
          <w:sz w:val="20"/>
          <w:szCs w:val="20"/>
          <w:lang w:val="sr-Cyrl-CS"/>
        </w:rPr>
        <w:t xml:space="preserve"> </w:t>
      </w:r>
      <w:r>
        <w:rPr>
          <w:rFonts w:ascii="Arial" w:hAnsi="Arial" w:cs="Arial"/>
          <w:sz w:val="20"/>
          <w:szCs w:val="20"/>
          <w:lang w:val="sr-Cyrl-CS"/>
        </w:rPr>
        <w:t>vezani</w:t>
      </w:r>
      <w:r w:rsidRPr="004D14C0">
        <w:rPr>
          <w:rFonts w:ascii="Arial" w:hAnsi="Arial" w:cs="Arial"/>
          <w:sz w:val="20"/>
          <w:szCs w:val="20"/>
          <w:lang w:val="sr-Cyrl-CS"/>
        </w:rPr>
        <w:t xml:space="preserve"> </w:t>
      </w:r>
      <w:r>
        <w:rPr>
          <w:rFonts w:ascii="Arial" w:hAnsi="Arial" w:cs="Arial"/>
          <w:sz w:val="20"/>
          <w:szCs w:val="20"/>
          <w:lang w:val="sr-Cyrl-CS"/>
        </w:rPr>
        <w:t>za</w:t>
      </w:r>
      <w:r w:rsidRPr="004D14C0">
        <w:rPr>
          <w:rFonts w:ascii="Arial" w:hAnsi="Arial" w:cs="Arial"/>
          <w:sz w:val="20"/>
          <w:szCs w:val="20"/>
          <w:lang w:val="sr-Cyrl-CS"/>
        </w:rPr>
        <w:t xml:space="preserve"> </w:t>
      </w:r>
      <w:r>
        <w:rPr>
          <w:rFonts w:ascii="Arial" w:hAnsi="Arial" w:cs="Arial"/>
          <w:sz w:val="20"/>
          <w:szCs w:val="20"/>
          <w:lang w:val="sr-Cyrl-CS"/>
        </w:rPr>
        <w:t>zakup</w:t>
      </w:r>
      <w:r w:rsidRPr="004D14C0">
        <w:rPr>
          <w:rFonts w:ascii="Arial" w:hAnsi="Arial" w:cs="Arial"/>
          <w:sz w:val="20"/>
          <w:szCs w:val="20"/>
          <w:lang w:val="sr-Cyrl-CS"/>
        </w:rPr>
        <w:t xml:space="preserve"> </w:t>
      </w:r>
      <w:r>
        <w:rPr>
          <w:rFonts w:ascii="Arial" w:hAnsi="Arial" w:cs="Arial"/>
          <w:sz w:val="20"/>
          <w:szCs w:val="20"/>
          <w:lang w:val="sr-Cyrl-CS"/>
        </w:rPr>
        <w:t>zemljišta</w:t>
      </w:r>
      <w:r w:rsidRPr="004D14C0">
        <w:rPr>
          <w:rFonts w:ascii="Arial" w:hAnsi="Arial" w:cs="Arial"/>
          <w:sz w:val="20"/>
          <w:szCs w:val="20"/>
          <w:lang w:val="sr-Cyrl-CS"/>
        </w:rPr>
        <w:t xml:space="preserve">, </w:t>
      </w:r>
      <w:r>
        <w:rPr>
          <w:rFonts w:ascii="Arial" w:hAnsi="Arial" w:cs="Arial"/>
          <w:sz w:val="20"/>
          <w:szCs w:val="20"/>
          <w:lang w:val="sr-Cyrl-CS"/>
        </w:rPr>
        <w:t>zaključivanje</w:t>
      </w:r>
      <w:r w:rsidRPr="004D14C0">
        <w:rPr>
          <w:rFonts w:ascii="Arial" w:hAnsi="Arial" w:cs="Arial"/>
          <w:sz w:val="20"/>
          <w:szCs w:val="20"/>
          <w:lang w:val="sr-Cyrl-CS"/>
        </w:rPr>
        <w:t xml:space="preserve"> </w:t>
      </w:r>
      <w:r>
        <w:rPr>
          <w:rFonts w:ascii="Arial" w:hAnsi="Arial" w:cs="Arial"/>
          <w:sz w:val="20"/>
          <w:szCs w:val="20"/>
          <w:lang w:val="sr-Cyrl-CS"/>
        </w:rPr>
        <w:t>ugovora</w:t>
      </w:r>
      <w:r w:rsidRPr="004D14C0">
        <w:rPr>
          <w:rFonts w:ascii="Arial" w:hAnsi="Arial" w:cs="Arial"/>
          <w:sz w:val="20"/>
          <w:szCs w:val="20"/>
          <w:lang w:val="sr-Cyrl-CS"/>
        </w:rPr>
        <w:t xml:space="preserve"> </w:t>
      </w:r>
      <w:r>
        <w:rPr>
          <w:rFonts w:ascii="Arial" w:hAnsi="Arial" w:cs="Arial"/>
          <w:sz w:val="20"/>
          <w:szCs w:val="20"/>
          <w:lang w:val="sr-Cyrl-CS"/>
        </w:rPr>
        <w:t>o</w:t>
      </w:r>
      <w:r w:rsidRPr="004D14C0">
        <w:rPr>
          <w:rFonts w:ascii="Arial" w:hAnsi="Arial" w:cs="Arial"/>
          <w:sz w:val="20"/>
          <w:szCs w:val="20"/>
          <w:lang w:val="sr-Cyrl-CS"/>
        </w:rPr>
        <w:t xml:space="preserve"> </w:t>
      </w:r>
      <w:r>
        <w:rPr>
          <w:rFonts w:ascii="Arial" w:hAnsi="Arial" w:cs="Arial"/>
          <w:sz w:val="20"/>
          <w:szCs w:val="20"/>
          <w:lang w:val="sr-Cyrl-CS"/>
        </w:rPr>
        <w:t>upravljanju</w:t>
      </w:r>
      <w:r w:rsidRPr="004D14C0">
        <w:rPr>
          <w:rFonts w:ascii="Arial" w:hAnsi="Arial" w:cs="Arial"/>
          <w:sz w:val="20"/>
          <w:szCs w:val="20"/>
          <w:lang w:val="sr-Cyrl-CS"/>
        </w:rPr>
        <w:t xml:space="preserve"> </w:t>
      </w:r>
      <w:r>
        <w:rPr>
          <w:rFonts w:ascii="Arial" w:hAnsi="Arial" w:cs="Arial"/>
          <w:sz w:val="20"/>
          <w:szCs w:val="20"/>
          <w:lang w:val="sr-Cyrl-CS"/>
        </w:rPr>
        <w:t>imovinom, prodaji, razmeni zemljišta</w:t>
      </w:r>
      <w:r w:rsidRPr="004D14C0">
        <w:rPr>
          <w:rFonts w:ascii="Arial" w:hAnsi="Arial" w:cs="Arial"/>
          <w:sz w:val="20"/>
          <w:szCs w:val="20"/>
          <w:lang w:val="sr-Cyrl-CS"/>
        </w:rPr>
        <w:t xml:space="preserve">, </w:t>
      </w:r>
      <w:r>
        <w:rPr>
          <w:rFonts w:ascii="Arial" w:hAnsi="Arial" w:cs="Arial"/>
          <w:sz w:val="20"/>
          <w:szCs w:val="20"/>
          <w:lang w:val="sr-Cyrl-CS"/>
        </w:rPr>
        <w:t>učešće</w:t>
      </w:r>
      <w:r w:rsidRPr="004D14C0">
        <w:rPr>
          <w:rFonts w:ascii="Arial" w:hAnsi="Arial" w:cs="Arial"/>
          <w:sz w:val="20"/>
          <w:szCs w:val="20"/>
          <w:lang w:val="sr-Cyrl-CS"/>
        </w:rPr>
        <w:t xml:space="preserve"> </w:t>
      </w:r>
      <w:r>
        <w:rPr>
          <w:rFonts w:ascii="Arial" w:hAnsi="Arial" w:cs="Arial"/>
          <w:sz w:val="20"/>
          <w:szCs w:val="20"/>
          <w:lang w:val="sr-Cyrl-CS"/>
        </w:rPr>
        <w:t>u</w:t>
      </w:r>
      <w:r w:rsidRPr="004D14C0">
        <w:rPr>
          <w:rFonts w:ascii="Arial" w:hAnsi="Arial" w:cs="Arial"/>
          <w:sz w:val="20"/>
          <w:szCs w:val="20"/>
          <w:lang w:val="sr-Cyrl-CS"/>
        </w:rPr>
        <w:t xml:space="preserve"> </w:t>
      </w:r>
      <w:r>
        <w:rPr>
          <w:rFonts w:ascii="Arial" w:hAnsi="Arial" w:cs="Arial"/>
          <w:sz w:val="20"/>
          <w:szCs w:val="20"/>
          <w:lang w:val="sr-Cyrl-CS"/>
        </w:rPr>
        <w:t>komasaciji</w:t>
      </w:r>
      <w:r w:rsidRPr="004D14C0">
        <w:rPr>
          <w:rFonts w:ascii="Arial" w:hAnsi="Arial" w:cs="Arial"/>
          <w:sz w:val="20"/>
          <w:szCs w:val="20"/>
          <w:lang w:val="sr-Cyrl-CS"/>
        </w:rPr>
        <w:t xml:space="preserve"> </w:t>
      </w:r>
      <w:r>
        <w:rPr>
          <w:rFonts w:ascii="Arial" w:hAnsi="Arial" w:cs="Arial"/>
          <w:sz w:val="20"/>
          <w:szCs w:val="20"/>
          <w:lang w:val="sr-Cyrl-CS"/>
        </w:rPr>
        <w:t>i</w:t>
      </w:r>
      <w:r w:rsidRPr="004D14C0">
        <w:rPr>
          <w:rFonts w:ascii="Arial" w:hAnsi="Arial" w:cs="Arial"/>
          <w:sz w:val="20"/>
          <w:szCs w:val="20"/>
          <w:lang w:val="sr-Cyrl-CS"/>
        </w:rPr>
        <w:t xml:space="preserve"> </w:t>
      </w:r>
      <w:r>
        <w:rPr>
          <w:rFonts w:ascii="Arial" w:hAnsi="Arial" w:cs="Arial"/>
          <w:sz w:val="20"/>
          <w:szCs w:val="20"/>
          <w:lang w:val="sr-Cyrl-CS"/>
        </w:rPr>
        <w:t>raspisivanje</w:t>
      </w:r>
      <w:r w:rsidRPr="004D14C0">
        <w:rPr>
          <w:rFonts w:ascii="Arial" w:hAnsi="Arial" w:cs="Arial"/>
          <w:sz w:val="20"/>
          <w:szCs w:val="20"/>
          <w:lang w:val="sr-Cyrl-CS"/>
        </w:rPr>
        <w:t xml:space="preserve"> </w:t>
      </w:r>
      <w:r>
        <w:rPr>
          <w:rFonts w:ascii="Arial" w:hAnsi="Arial" w:cs="Arial"/>
          <w:sz w:val="20"/>
          <w:szCs w:val="20"/>
          <w:lang w:val="sr-Cyrl-CS"/>
        </w:rPr>
        <w:t>javnih</w:t>
      </w:r>
      <w:r w:rsidRPr="004D14C0">
        <w:rPr>
          <w:rFonts w:ascii="Arial" w:hAnsi="Arial" w:cs="Arial"/>
          <w:sz w:val="20"/>
          <w:szCs w:val="20"/>
          <w:lang w:val="sr-Cyrl-CS"/>
        </w:rPr>
        <w:t xml:space="preserve"> </w:t>
      </w:r>
      <w:r>
        <w:rPr>
          <w:rFonts w:ascii="Arial" w:hAnsi="Arial" w:cs="Arial"/>
          <w:sz w:val="20"/>
          <w:szCs w:val="20"/>
          <w:lang w:val="sr-Cyrl-CS"/>
        </w:rPr>
        <w:t>tendera</w:t>
      </w:r>
      <w:r w:rsidRPr="004D14C0">
        <w:rPr>
          <w:rFonts w:ascii="Arial" w:hAnsi="Arial" w:cs="Arial"/>
          <w:sz w:val="20"/>
          <w:szCs w:val="20"/>
          <w:lang w:val="sr-Cyrl-CS"/>
        </w:rPr>
        <w:t>.</w:t>
      </w:r>
      <w:r>
        <w:rPr>
          <w:rFonts w:ascii="Arial" w:hAnsi="Arial" w:cs="Arial"/>
          <w:sz w:val="20"/>
          <w:szCs w:val="20"/>
          <w:lang w:val="sr-Cyrl-CS"/>
        </w:rPr>
        <w:t xml:space="preserve"> </w:t>
      </w:r>
    </w:p>
    <w:p w:rsidR="00DE69A7" w:rsidRPr="00254D1F" w:rsidRDefault="00DE69A7" w:rsidP="00DE69A7">
      <w:pPr>
        <w:spacing w:line="360" w:lineRule="auto"/>
        <w:jc w:val="both"/>
        <w:rPr>
          <w:rFonts w:ascii="Arial" w:hAnsi="Arial" w:cs="Arial"/>
          <w:sz w:val="20"/>
          <w:szCs w:val="20"/>
          <w:lang w:val="sr-Cyrl-RS"/>
        </w:rPr>
      </w:pPr>
      <w:r>
        <w:rPr>
          <w:rFonts w:ascii="Arial" w:hAnsi="Arial" w:cs="Arial"/>
          <w:sz w:val="20"/>
          <w:szCs w:val="20"/>
          <w:lang w:val="bs-Cyrl-BA"/>
        </w:rPr>
        <w:t xml:space="preserve">Raspolaganje obradivim zemljištem u državnom vlasništvu uređuje Zakon o obradivom zemljištu </w:t>
      </w:r>
      <w:r w:rsidRPr="003412D9">
        <w:rPr>
          <w:rFonts w:ascii="Arial" w:hAnsi="Arial" w:cs="Arial"/>
          <w:sz w:val="20"/>
          <w:szCs w:val="20"/>
          <w:lang w:val="bs-Cyrl-BA"/>
        </w:rPr>
        <w:t>(</w:t>
      </w:r>
      <w:r>
        <w:rPr>
          <w:rFonts w:ascii="Arial" w:hAnsi="Arial" w:cs="Arial"/>
          <w:sz w:val="20"/>
          <w:szCs w:val="20"/>
          <w:lang w:val="bs-Cyrl-BA"/>
        </w:rPr>
        <w:t>Zakon</w:t>
      </w:r>
      <w:r w:rsidRPr="003412D9">
        <w:rPr>
          <w:rFonts w:ascii="Arial" w:hAnsi="Arial" w:cs="Arial"/>
          <w:sz w:val="20"/>
          <w:szCs w:val="20"/>
          <w:lang w:val="bs-Cyrl-BA"/>
        </w:rPr>
        <w:t xml:space="preserve"> </w:t>
      </w:r>
      <w:r>
        <w:rPr>
          <w:rFonts w:ascii="Arial" w:hAnsi="Arial" w:cs="Arial"/>
          <w:sz w:val="20"/>
          <w:szCs w:val="20"/>
          <w:lang w:val="bs-Cyrl-BA"/>
        </w:rPr>
        <w:t>br</w:t>
      </w:r>
      <w:r w:rsidRPr="003412D9">
        <w:rPr>
          <w:rFonts w:ascii="Arial" w:hAnsi="Arial" w:cs="Arial"/>
          <w:sz w:val="20"/>
          <w:szCs w:val="20"/>
          <w:lang w:val="bs-Cyrl-BA"/>
        </w:rPr>
        <w:t xml:space="preserve">. LV </w:t>
      </w:r>
      <w:r>
        <w:rPr>
          <w:rFonts w:ascii="Arial" w:hAnsi="Arial" w:cs="Arial"/>
          <w:sz w:val="20"/>
          <w:szCs w:val="20"/>
          <w:lang w:val="bs-Cyrl-BA"/>
        </w:rPr>
        <w:t>iz</w:t>
      </w:r>
      <w:r w:rsidRPr="003412D9">
        <w:rPr>
          <w:rFonts w:ascii="Arial" w:hAnsi="Arial" w:cs="Arial"/>
          <w:sz w:val="20"/>
          <w:szCs w:val="20"/>
          <w:lang w:val="bs-Cyrl-BA"/>
        </w:rPr>
        <w:t xml:space="preserve"> 1994</w:t>
      </w:r>
      <w:r>
        <w:rPr>
          <w:rFonts w:ascii="Arial" w:hAnsi="Arial" w:cs="Arial"/>
          <w:sz w:val="20"/>
          <w:szCs w:val="20"/>
        </w:rPr>
        <w:t>.</w:t>
      </w:r>
      <w:r w:rsidRPr="003412D9">
        <w:rPr>
          <w:rFonts w:ascii="Arial" w:hAnsi="Arial" w:cs="Arial"/>
          <w:sz w:val="20"/>
          <w:szCs w:val="20"/>
          <w:lang w:val="bs-Cyrl-BA"/>
        </w:rPr>
        <w:t xml:space="preserve"> </w:t>
      </w:r>
      <w:r>
        <w:rPr>
          <w:rFonts w:ascii="Arial" w:hAnsi="Arial" w:cs="Arial"/>
          <w:sz w:val="20"/>
          <w:szCs w:val="20"/>
          <w:lang w:val="bs-Cyrl-BA"/>
        </w:rPr>
        <w:t>godine).</w:t>
      </w:r>
      <w:r>
        <w:rPr>
          <w:rFonts w:ascii="Arial" w:eastAsiaTheme="minorHAnsi" w:hAnsi="Arial" w:cs="Arial"/>
          <w:sz w:val="20"/>
          <w:szCs w:val="20"/>
          <w:lang w:val="sr-Cyrl-RS"/>
        </w:rPr>
        <w:t xml:space="preserve"> </w:t>
      </w:r>
      <w:r>
        <w:rPr>
          <w:rFonts w:ascii="Arial" w:hAnsi="Arial" w:cs="Arial"/>
          <w:sz w:val="20"/>
          <w:szCs w:val="20"/>
          <w:lang w:val="sr-Cyrl-CS"/>
        </w:rPr>
        <w:t>Nacionalna</w:t>
      </w:r>
      <w:r w:rsidRPr="004D14C0">
        <w:rPr>
          <w:rFonts w:ascii="Arial" w:hAnsi="Arial" w:cs="Arial"/>
          <w:sz w:val="20"/>
          <w:szCs w:val="20"/>
          <w:lang w:val="sr-Cyrl-CS"/>
        </w:rPr>
        <w:t xml:space="preserve"> </w:t>
      </w:r>
      <w:r>
        <w:rPr>
          <w:rFonts w:ascii="Arial" w:hAnsi="Arial" w:cs="Arial"/>
          <w:sz w:val="20"/>
          <w:szCs w:val="20"/>
          <w:lang w:val="sr-Cyrl-CS"/>
        </w:rPr>
        <w:t>organizacija</w:t>
      </w:r>
      <w:r w:rsidRPr="004D14C0">
        <w:rPr>
          <w:rFonts w:ascii="Arial" w:hAnsi="Arial" w:cs="Arial"/>
          <w:sz w:val="20"/>
          <w:szCs w:val="20"/>
          <w:lang w:val="sr-Cyrl-CS"/>
        </w:rPr>
        <w:t xml:space="preserve"> </w:t>
      </w:r>
      <w:r>
        <w:rPr>
          <w:rFonts w:ascii="Arial" w:hAnsi="Arial" w:cs="Arial"/>
          <w:sz w:val="20"/>
          <w:szCs w:val="20"/>
          <w:lang w:val="sr-Cyrl-CS"/>
        </w:rPr>
        <w:t>za upravljanje zemljišnim</w:t>
      </w:r>
      <w:r w:rsidRPr="004D14C0">
        <w:rPr>
          <w:rFonts w:ascii="Arial" w:hAnsi="Arial" w:cs="Arial"/>
          <w:sz w:val="20"/>
          <w:szCs w:val="20"/>
          <w:lang w:val="sr-Cyrl-CS"/>
        </w:rPr>
        <w:t xml:space="preserve"> </w:t>
      </w:r>
      <w:r>
        <w:rPr>
          <w:rFonts w:ascii="Arial" w:hAnsi="Arial" w:cs="Arial"/>
          <w:sz w:val="20"/>
          <w:szCs w:val="20"/>
          <w:lang w:val="sr-Cyrl-CS"/>
        </w:rPr>
        <w:t>fondom</w:t>
      </w:r>
      <w:r w:rsidRPr="004D14C0">
        <w:rPr>
          <w:rFonts w:ascii="Arial" w:hAnsi="Arial" w:cs="Arial"/>
          <w:sz w:val="20"/>
          <w:szCs w:val="20"/>
          <w:lang w:val="sr-Cyrl-CS"/>
        </w:rPr>
        <w:t xml:space="preserve"> </w:t>
      </w:r>
      <w:r>
        <w:rPr>
          <w:rFonts w:ascii="Arial" w:hAnsi="Arial" w:cs="Arial"/>
          <w:sz w:val="20"/>
          <w:szCs w:val="20"/>
          <w:lang w:val="sr-Cyrl-CS"/>
        </w:rPr>
        <w:t>nije</w:t>
      </w:r>
      <w:r w:rsidRPr="004D14C0">
        <w:rPr>
          <w:rFonts w:ascii="Arial" w:hAnsi="Arial" w:cs="Arial"/>
          <w:sz w:val="20"/>
          <w:szCs w:val="20"/>
          <w:lang w:val="sr-Cyrl-CS"/>
        </w:rPr>
        <w:t xml:space="preserve"> </w:t>
      </w:r>
      <w:r>
        <w:rPr>
          <w:rFonts w:ascii="Arial" w:hAnsi="Arial" w:cs="Arial"/>
          <w:sz w:val="20"/>
          <w:szCs w:val="20"/>
          <w:lang w:val="sr-Cyrl-CS"/>
        </w:rPr>
        <w:t>ovlašćena</w:t>
      </w:r>
      <w:r w:rsidRPr="004D14C0">
        <w:rPr>
          <w:rFonts w:ascii="Arial" w:hAnsi="Arial" w:cs="Arial"/>
          <w:sz w:val="20"/>
          <w:szCs w:val="20"/>
          <w:lang w:val="sr-Cyrl-CS"/>
        </w:rPr>
        <w:t xml:space="preserve">  </w:t>
      </w:r>
      <w:r>
        <w:rPr>
          <w:rFonts w:ascii="Arial" w:hAnsi="Arial" w:cs="Arial"/>
          <w:sz w:val="20"/>
          <w:szCs w:val="20"/>
          <w:lang w:val="sr-Cyrl-CS"/>
        </w:rPr>
        <w:t>da</w:t>
      </w:r>
      <w:r w:rsidRPr="004D14C0">
        <w:rPr>
          <w:rFonts w:ascii="Arial" w:hAnsi="Arial" w:cs="Arial"/>
          <w:sz w:val="20"/>
          <w:szCs w:val="20"/>
          <w:lang w:val="sr-Cyrl-CS"/>
        </w:rPr>
        <w:t xml:space="preserve"> </w:t>
      </w:r>
      <w:r>
        <w:rPr>
          <w:rFonts w:ascii="Arial" w:hAnsi="Arial" w:cs="Arial"/>
          <w:sz w:val="20"/>
          <w:szCs w:val="20"/>
          <w:lang w:val="sr-Cyrl-CS"/>
        </w:rPr>
        <w:t>upravlja</w:t>
      </w:r>
      <w:r w:rsidRPr="004D14C0">
        <w:rPr>
          <w:rFonts w:ascii="Arial" w:hAnsi="Arial" w:cs="Arial"/>
          <w:sz w:val="20"/>
          <w:szCs w:val="20"/>
          <w:lang w:val="sr-Cyrl-CS"/>
        </w:rPr>
        <w:t xml:space="preserve"> </w:t>
      </w:r>
      <w:r>
        <w:rPr>
          <w:rFonts w:ascii="Arial" w:hAnsi="Arial" w:cs="Arial"/>
          <w:sz w:val="20"/>
          <w:szCs w:val="20"/>
          <w:lang w:val="sr-Cyrl-CS"/>
        </w:rPr>
        <w:t>zemljištem koje je veće od 100 hektara</w:t>
      </w:r>
      <w:r w:rsidRPr="004D14C0">
        <w:rPr>
          <w:rFonts w:ascii="Arial" w:hAnsi="Arial" w:cs="Arial"/>
          <w:sz w:val="20"/>
          <w:szCs w:val="20"/>
          <w:lang w:val="sr-Cyrl-CS"/>
        </w:rPr>
        <w:t xml:space="preserve"> </w:t>
      </w:r>
      <w:r>
        <w:rPr>
          <w:rFonts w:ascii="Arial" w:hAnsi="Arial" w:cs="Arial"/>
          <w:sz w:val="20"/>
          <w:szCs w:val="20"/>
          <w:lang w:val="sr-Cyrl-CS"/>
        </w:rPr>
        <w:t>ili</w:t>
      </w:r>
      <w:r w:rsidRPr="004D14C0">
        <w:rPr>
          <w:rFonts w:ascii="Arial" w:hAnsi="Arial" w:cs="Arial"/>
          <w:sz w:val="20"/>
          <w:szCs w:val="20"/>
          <w:lang w:val="sr-Cyrl-CS"/>
        </w:rPr>
        <w:t xml:space="preserve"> </w:t>
      </w:r>
      <w:r>
        <w:rPr>
          <w:rFonts w:ascii="Arial" w:hAnsi="Arial" w:cs="Arial"/>
          <w:sz w:val="20"/>
          <w:szCs w:val="20"/>
          <w:lang w:val="sr-Cyrl-CS"/>
        </w:rPr>
        <w:t>ukoliko</w:t>
      </w:r>
      <w:r w:rsidRPr="004D14C0">
        <w:rPr>
          <w:rFonts w:ascii="Arial" w:hAnsi="Arial" w:cs="Arial"/>
          <w:sz w:val="20"/>
          <w:szCs w:val="20"/>
          <w:lang w:val="sr-Cyrl-CS"/>
        </w:rPr>
        <w:t xml:space="preserve"> </w:t>
      </w:r>
      <w:r>
        <w:rPr>
          <w:rFonts w:ascii="Arial" w:hAnsi="Arial" w:cs="Arial"/>
          <w:sz w:val="20"/>
          <w:szCs w:val="20"/>
          <w:lang w:val="sr-Cyrl-CS"/>
        </w:rPr>
        <w:t>je</w:t>
      </w:r>
      <w:r w:rsidRPr="004D14C0">
        <w:rPr>
          <w:rFonts w:ascii="Arial" w:hAnsi="Arial" w:cs="Arial"/>
          <w:sz w:val="20"/>
          <w:szCs w:val="20"/>
          <w:lang w:val="sr-Cyrl-CS"/>
        </w:rPr>
        <w:t xml:space="preserve"> </w:t>
      </w:r>
      <w:r>
        <w:rPr>
          <w:rFonts w:ascii="Arial" w:hAnsi="Arial" w:cs="Arial"/>
          <w:sz w:val="20"/>
          <w:szCs w:val="20"/>
          <w:lang w:val="sr-Cyrl-CS"/>
        </w:rPr>
        <w:t>vrednost</w:t>
      </w:r>
      <w:r w:rsidRPr="004D14C0">
        <w:rPr>
          <w:rFonts w:ascii="Arial" w:hAnsi="Arial" w:cs="Arial"/>
          <w:sz w:val="20"/>
          <w:szCs w:val="20"/>
          <w:lang w:val="sr-Cyrl-CS"/>
        </w:rPr>
        <w:t xml:space="preserve">  </w:t>
      </w:r>
      <w:r>
        <w:rPr>
          <w:rFonts w:ascii="Arial" w:hAnsi="Arial" w:cs="Arial"/>
          <w:sz w:val="20"/>
          <w:szCs w:val="20"/>
          <w:lang w:val="sr-Cyrl-CS"/>
        </w:rPr>
        <w:t>zemljišta</w:t>
      </w:r>
      <w:r w:rsidRPr="004D14C0">
        <w:rPr>
          <w:rFonts w:ascii="Arial" w:hAnsi="Arial" w:cs="Arial"/>
          <w:sz w:val="20"/>
          <w:szCs w:val="20"/>
          <w:lang w:val="sr-Cyrl-CS"/>
        </w:rPr>
        <w:t xml:space="preserve"> </w:t>
      </w:r>
      <w:r>
        <w:rPr>
          <w:rFonts w:ascii="Arial" w:hAnsi="Arial" w:cs="Arial"/>
          <w:sz w:val="20"/>
          <w:szCs w:val="20"/>
          <w:lang w:val="sr-Cyrl-CS"/>
        </w:rPr>
        <w:t>veća</w:t>
      </w:r>
      <w:r w:rsidRPr="004D14C0">
        <w:rPr>
          <w:rFonts w:ascii="Arial" w:hAnsi="Arial" w:cs="Arial"/>
          <w:sz w:val="20"/>
          <w:szCs w:val="20"/>
          <w:lang w:val="sr-Cyrl-CS"/>
        </w:rPr>
        <w:t xml:space="preserve"> </w:t>
      </w:r>
      <w:r>
        <w:rPr>
          <w:rFonts w:ascii="Arial" w:hAnsi="Arial" w:cs="Arial"/>
          <w:sz w:val="20"/>
          <w:szCs w:val="20"/>
          <w:lang w:val="sr-Cyrl-CS"/>
        </w:rPr>
        <w:t>od</w:t>
      </w:r>
      <w:r w:rsidRPr="004D14C0">
        <w:rPr>
          <w:rFonts w:ascii="Arial" w:hAnsi="Arial" w:cs="Arial"/>
          <w:sz w:val="20"/>
          <w:szCs w:val="20"/>
          <w:lang w:val="sr-Cyrl-CS"/>
        </w:rPr>
        <w:t xml:space="preserve"> 100 </w:t>
      </w:r>
      <w:r>
        <w:rPr>
          <w:rFonts w:ascii="Arial" w:hAnsi="Arial" w:cs="Arial"/>
          <w:sz w:val="20"/>
          <w:szCs w:val="20"/>
          <w:lang w:val="sr-Cyrl-CS"/>
        </w:rPr>
        <w:t>miliona</w:t>
      </w:r>
      <w:r w:rsidRPr="004D14C0">
        <w:rPr>
          <w:rFonts w:ascii="Arial" w:hAnsi="Arial" w:cs="Arial"/>
          <w:sz w:val="20"/>
          <w:szCs w:val="20"/>
          <w:lang w:val="sr-Cyrl-CS"/>
        </w:rPr>
        <w:t xml:space="preserve"> </w:t>
      </w:r>
      <w:r>
        <w:rPr>
          <w:rFonts w:ascii="Arial" w:hAnsi="Arial" w:cs="Arial"/>
          <w:sz w:val="20"/>
          <w:szCs w:val="20"/>
          <w:lang w:val="sr-Cyrl-CS"/>
        </w:rPr>
        <w:t>forinti</w:t>
      </w:r>
      <w:r w:rsidRPr="004D14C0">
        <w:rPr>
          <w:rFonts w:ascii="Arial" w:hAnsi="Arial" w:cs="Arial"/>
          <w:sz w:val="20"/>
          <w:szCs w:val="20"/>
          <w:lang w:val="sr-Cyrl-CS"/>
        </w:rPr>
        <w:t xml:space="preserve"> (350 </w:t>
      </w:r>
      <w:r>
        <w:rPr>
          <w:rFonts w:ascii="Arial" w:hAnsi="Arial" w:cs="Arial"/>
          <w:sz w:val="20"/>
          <w:szCs w:val="20"/>
          <w:lang w:val="sr-Cyrl-CS"/>
        </w:rPr>
        <w:t>hiljada</w:t>
      </w:r>
      <w:r w:rsidRPr="004D14C0">
        <w:rPr>
          <w:rFonts w:ascii="Arial" w:hAnsi="Arial" w:cs="Arial"/>
          <w:sz w:val="20"/>
          <w:szCs w:val="20"/>
          <w:lang w:val="sr-Cyrl-CS"/>
        </w:rPr>
        <w:t xml:space="preserve"> </w:t>
      </w:r>
      <w:r>
        <w:rPr>
          <w:rFonts w:ascii="Arial" w:hAnsi="Arial" w:cs="Arial"/>
          <w:sz w:val="20"/>
          <w:szCs w:val="20"/>
          <w:lang w:val="sr-Cyrl-CS"/>
        </w:rPr>
        <w:t>EUR</w:t>
      </w:r>
      <w:r w:rsidRPr="004D14C0">
        <w:rPr>
          <w:rFonts w:ascii="Arial" w:hAnsi="Arial" w:cs="Arial"/>
          <w:sz w:val="20"/>
          <w:szCs w:val="20"/>
          <w:lang w:val="sr-Cyrl-CS"/>
        </w:rPr>
        <w:t>)</w:t>
      </w:r>
      <w:r>
        <w:rPr>
          <w:rFonts w:ascii="Arial" w:hAnsi="Arial" w:cs="Arial"/>
          <w:sz w:val="20"/>
          <w:szCs w:val="20"/>
          <w:lang w:val="sr-Cyrl-CS"/>
        </w:rPr>
        <w:t>. U tim slučajevima odluke donosi nadležni</w:t>
      </w:r>
      <w:r w:rsidRPr="004D14C0">
        <w:rPr>
          <w:rFonts w:ascii="Arial" w:hAnsi="Arial" w:cs="Arial"/>
          <w:sz w:val="20"/>
          <w:szCs w:val="20"/>
          <w:lang w:val="sr-Cyrl-CS"/>
        </w:rPr>
        <w:t xml:space="preserve"> </w:t>
      </w:r>
      <w:r>
        <w:rPr>
          <w:rFonts w:ascii="Arial" w:hAnsi="Arial" w:cs="Arial"/>
          <w:sz w:val="20"/>
          <w:szCs w:val="20"/>
          <w:lang w:val="sr-Cyrl-CS"/>
        </w:rPr>
        <w:t>vladin</w:t>
      </w:r>
      <w:r w:rsidRPr="004D14C0">
        <w:rPr>
          <w:rFonts w:ascii="Arial" w:hAnsi="Arial" w:cs="Arial"/>
          <w:sz w:val="20"/>
          <w:szCs w:val="20"/>
          <w:lang w:val="sr-Cyrl-CS"/>
        </w:rPr>
        <w:t xml:space="preserve">  </w:t>
      </w:r>
      <w:r>
        <w:rPr>
          <w:rFonts w:ascii="Arial" w:hAnsi="Arial" w:cs="Arial"/>
          <w:sz w:val="20"/>
          <w:szCs w:val="20"/>
          <w:lang w:val="sr-Cyrl-CS"/>
        </w:rPr>
        <w:t>organ -</w:t>
      </w:r>
      <w:r w:rsidRPr="004D14C0">
        <w:rPr>
          <w:rFonts w:ascii="Arial" w:hAnsi="Arial" w:cs="Arial"/>
          <w:sz w:val="20"/>
          <w:szCs w:val="20"/>
          <w:lang w:val="sr-Cyrl-CS"/>
        </w:rPr>
        <w:t xml:space="preserve"> </w:t>
      </w:r>
      <w:r>
        <w:rPr>
          <w:rFonts w:ascii="Arial" w:hAnsi="Arial" w:cs="Arial"/>
          <w:sz w:val="20"/>
          <w:szCs w:val="20"/>
          <w:lang w:val="sr-Cyrl-CS"/>
        </w:rPr>
        <w:t>Politički</w:t>
      </w:r>
      <w:r w:rsidRPr="004D14C0">
        <w:rPr>
          <w:rFonts w:ascii="Arial" w:hAnsi="Arial" w:cs="Arial"/>
          <w:sz w:val="20"/>
          <w:szCs w:val="20"/>
          <w:lang w:val="sr-Cyrl-CS"/>
        </w:rPr>
        <w:t xml:space="preserve"> </w:t>
      </w:r>
      <w:r>
        <w:rPr>
          <w:rFonts w:ascii="Arial" w:hAnsi="Arial" w:cs="Arial"/>
          <w:sz w:val="20"/>
          <w:szCs w:val="20"/>
          <w:lang w:val="sr-Cyrl-CS"/>
        </w:rPr>
        <w:t>savet</w:t>
      </w:r>
      <w:r w:rsidRPr="004D14C0">
        <w:rPr>
          <w:rFonts w:ascii="Arial" w:hAnsi="Arial" w:cs="Arial"/>
          <w:sz w:val="20"/>
          <w:szCs w:val="20"/>
          <w:lang w:val="sr-Cyrl-CS"/>
        </w:rPr>
        <w:t xml:space="preserve">. </w:t>
      </w:r>
      <w:r>
        <w:rPr>
          <w:rFonts w:ascii="Arial" w:hAnsi="Arial" w:cs="Arial"/>
          <w:sz w:val="20"/>
          <w:szCs w:val="20"/>
          <w:lang w:val="sr-Cyrl-CS"/>
        </w:rPr>
        <w:t xml:space="preserve"> Fizičko lice ne može posedovati obradivo poljoprivredno zemljište površine veće od 300 hektara</w:t>
      </w:r>
      <w:r>
        <w:rPr>
          <w:rStyle w:val="FootnoteReference"/>
          <w:rFonts w:ascii="Arial" w:hAnsi="Arial" w:cs="Arial"/>
          <w:lang w:val="sr-Cyrl-CS"/>
        </w:rPr>
        <w:footnoteReference w:id="15"/>
      </w:r>
      <w:r>
        <w:rPr>
          <w:rFonts w:ascii="Arial" w:hAnsi="Arial" w:cs="Arial"/>
          <w:sz w:val="20"/>
          <w:szCs w:val="20"/>
          <w:lang w:val="sr-Cyrl-CS"/>
        </w:rPr>
        <w:t>. Takođe, iako je članica EU, Mađarska još uvek nije dozvolila kupovinu poljoprivrednog zemljišta državljanima drugih zemalja članica EU niti drugim stranim pravnim i fizičkim licima.</w:t>
      </w:r>
      <w:r>
        <w:rPr>
          <w:rFonts w:ascii="Arial" w:hAnsi="Arial" w:cs="Arial"/>
          <w:sz w:val="20"/>
          <w:szCs w:val="20"/>
        </w:rPr>
        <w:t xml:space="preserve"> </w:t>
      </w:r>
      <w:r>
        <w:rPr>
          <w:rFonts w:ascii="Arial" w:hAnsi="Arial" w:cs="Arial"/>
          <w:sz w:val="20"/>
          <w:szCs w:val="20"/>
          <w:lang w:val="sr-Cyrl-RS"/>
        </w:rPr>
        <w:t>Poljoprivredno zemljište ne može biti dato na korišćenje ugovorom o lizingu dužem od 10 godina.</w:t>
      </w:r>
      <w:r>
        <w:rPr>
          <w:rStyle w:val="FootnoteReference"/>
          <w:rFonts w:ascii="Arial" w:hAnsi="Arial" w:cs="Arial"/>
          <w:lang w:val="sr-Cyrl-RS"/>
        </w:rPr>
        <w:footnoteReference w:id="16"/>
      </w:r>
    </w:p>
    <w:p w:rsidR="00DE69A7" w:rsidRPr="004D14C0" w:rsidRDefault="00DE69A7" w:rsidP="00DE69A7">
      <w:pPr>
        <w:spacing w:line="360" w:lineRule="auto"/>
        <w:jc w:val="both"/>
        <w:rPr>
          <w:rFonts w:ascii="Arial" w:eastAsiaTheme="minorHAnsi" w:hAnsi="Arial" w:cs="Arial"/>
          <w:sz w:val="20"/>
          <w:szCs w:val="20"/>
          <w:lang w:val="sr-Cyrl-RS"/>
        </w:rPr>
      </w:pPr>
      <w:r>
        <w:rPr>
          <w:rFonts w:ascii="Arial" w:hAnsi="Arial" w:cs="Arial"/>
          <w:sz w:val="20"/>
          <w:szCs w:val="20"/>
          <w:lang w:val="sr-Cyrl-CS"/>
        </w:rPr>
        <w:t>U sledećim tabelama je dat pregled ostvarenog prometa poljoprivrednim zemljištem u Mađarskoj:</w:t>
      </w:r>
    </w:p>
    <w:p w:rsidR="00DE69A7" w:rsidRPr="004D14C0" w:rsidRDefault="00DE69A7" w:rsidP="00DE69A7">
      <w:pPr>
        <w:spacing w:after="0" w:line="360" w:lineRule="auto"/>
        <w:rPr>
          <w:rFonts w:ascii="Arial" w:hAnsi="Arial" w:cs="Arial"/>
          <w:b/>
          <w:sz w:val="20"/>
          <w:szCs w:val="20"/>
          <w:lang w:val="sr-Cyrl-CS"/>
        </w:rPr>
      </w:pPr>
      <w:r>
        <w:rPr>
          <w:rFonts w:ascii="Arial" w:hAnsi="Arial" w:cs="Arial"/>
          <w:b/>
          <w:sz w:val="20"/>
          <w:szCs w:val="20"/>
          <w:lang w:val="sr-Cyrl-CS"/>
        </w:rPr>
        <w:t>Tabela</w:t>
      </w:r>
      <w:r w:rsidRPr="004D14C0">
        <w:rPr>
          <w:rFonts w:ascii="Arial" w:hAnsi="Arial" w:cs="Arial"/>
          <w:b/>
          <w:sz w:val="20"/>
          <w:szCs w:val="20"/>
          <w:lang w:val="sr-Cyrl-CS"/>
        </w:rPr>
        <w:t xml:space="preserve"> 1.1</w:t>
      </w:r>
    </w:p>
    <w:p w:rsidR="00DE69A7" w:rsidRPr="004D14C0" w:rsidRDefault="00DE69A7" w:rsidP="00DE69A7">
      <w:pPr>
        <w:spacing w:after="0" w:line="360" w:lineRule="auto"/>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91"/>
      </w:tblGrid>
      <w:tr w:rsidR="00DE69A7" w:rsidRPr="004D14C0" w:rsidTr="00DE69A7">
        <w:tc>
          <w:tcPr>
            <w:tcW w:w="3085" w:type="dxa"/>
            <w:tcBorders>
              <w:bottom w:val="single" w:sz="4" w:space="0" w:color="auto"/>
            </w:tcBorders>
            <w:shd w:val="clear" w:color="auto" w:fill="C6D9F1" w:themeFill="text2" w:themeFillTint="33"/>
          </w:tcPr>
          <w:p w:rsidR="00DE69A7" w:rsidRPr="004D14C0" w:rsidRDefault="00DE69A7" w:rsidP="00DE69A7">
            <w:pPr>
              <w:spacing w:after="0" w:line="360" w:lineRule="auto"/>
              <w:rPr>
                <w:rFonts w:ascii="Arial" w:hAnsi="Arial" w:cs="Arial"/>
                <w:b/>
                <w:bCs/>
                <w:sz w:val="20"/>
                <w:szCs w:val="20"/>
                <w:lang w:val="sr-Cyrl-CS"/>
              </w:rPr>
            </w:pPr>
            <w:r>
              <w:rPr>
                <w:rFonts w:ascii="Arial" w:hAnsi="Arial" w:cs="Arial"/>
                <w:b/>
                <w:bCs/>
                <w:sz w:val="20"/>
                <w:szCs w:val="20"/>
                <w:lang w:val="sr-Cyrl-CS"/>
              </w:rPr>
              <w:t>Ukupna</w:t>
            </w:r>
            <w:r w:rsidRPr="000B4E9D">
              <w:rPr>
                <w:rFonts w:ascii="Arial" w:hAnsi="Arial" w:cs="Arial"/>
                <w:b/>
                <w:bCs/>
                <w:sz w:val="20"/>
                <w:szCs w:val="20"/>
                <w:lang w:val="sr-Cyrl-CS"/>
              </w:rPr>
              <w:t xml:space="preserve"> </w:t>
            </w:r>
            <w:r>
              <w:rPr>
                <w:rFonts w:ascii="Arial" w:hAnsi="Arial" w:cs="Arial"/>
                <w:b/>
                <w:bCs/>
                <w:sz w:val="20"/>
                <w:szCs w:val="20"/>
                <w:lang w:val="sr-Cyrl-CS"/>
              </w:rPr>
              <w:t>površina</w:t>
            </w:r>
            <w:r w:rsidRPr="000B4E9D">
              <w:rPr>
                <w:rFonts w:ascii="Arial" w:hAnsi="Arial" w:cs="Arial"/>
                <w:b/>
                <w:bCs/>
                <w:sz w:val="20"/>
                <w:szCs w:val="20"/>
                <w:lang w:val="sr-Cyrl-CS"/>
              </w:rPr>
              <w:t xml:space="preserve"> </w:t>
            </w:r>
            <w:r>
              <w:rPr>
                <w:rFonts w:ascii="Arial" w:hAnsi="Arial" w:cs="Arial"/>
                <w:b/>
                <w:bCs/>
                <w:sz w:val="20"/>
                <w:szCs w:val="20"/>
                <w:lang w:val="sr-Cyrl-CS"/>
              </w:rPr>
              <w:t>zemljišta</w:t>
            </w:r>
          </w:p>
        </w:tc>
        <w:tc>
          <w:tcPr>
            <w:tcW w:w="6491"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 xml:space="preserve">1,82 </w:t>
            </w:r>
            <w:r>
              <w:rPr>
                <w:rFonts w:ascii="Arial" w:hAnsi="Arial" w:cs="Arial"/>
                <w:sz w:val="20"/>
                <w:szCs w:val="20"/>
                <w:lang w:val="sr-Cyrl-CS"/>
              </w:rPr>
              <w:t>miliona</w:t>
            </w:r>
            <w:r w:rsidRPr="004D14C0">
              <w:rPr>
                <w:rFonts w:ascii="Arial" w:hAnsi="Arial" w:cs="Arial"/>
                <w:sz w:val="20"/>
                <w:szCs w:val="20"/>
                <w:lang w:val="sr-Cyrl-CS"/>
              </w:rPr>
              <w:t xml:space="preserve"> </w:t>
            </w:r>
            <w:r>
              <w:rPr>
                <w:rFonts w:ascii="Arial" w:hAnsi="Arial" w:cs="Arial"/>
                <w:sz w:val="20"/>
                <w:szCs w:val="20"/>
                <w:lang w:val="sr-Cyrl-CS"/>
              </w:rPr>
              <w:t>hektara (23% od ukupnog poljoprivrednog zemljišta)</w:t>
            </w:r>
          </w:p>
        </w:tc>
      </w:tr>
      <w:tr w:rsidR="00DE69A7" w:rsidRPr="004D14C0" w:rsidTr="00DE69A7">
        <w:tc>
          <w:tcPr>
            <w:tcW w:w="3085" w:type="dxa"/>
            <w:shd w:val="clear" w:color="auto" w:fill="C6D9F1" w:themeFill="text2" w:themeFillTint="33"/>
          </w:tcPr>
          <w:p w:rsidR="00DE69A7" w:rsidRPr="004D14C0" w:rsidRDefault="00DE69A7" w:rsidP="00DE69A7">
            <w:pPr>
              <w:spacing w:after="0" w:line="360" w:lineRule="auto"/>
              <w:rPr>
                <w:rFonts w:ascii="Arial" w:hAnsi="Arial" w:cs="Arial"/>
                <w:b/>
                <w:bCs/>
                <w:sz w:val="20"/>
                <w:szCs w:val="20"/>
                <w:lang w:val="sr-Cyrl-CS"/>
              </w:rPr>
            </w:pPr>
            <w:r>
              <w:rPr>
                <w:rFonts w:ascii="Arial" w:hAnsi="Arial" w:cs="Arial"/>
                <w:b/>
                <w:bCs/>
                <w:sz w:val="20"/>
                <w:szCs w:val="20"/>
                <w:lang w:val="sr-Cyrl-CS"/>
              </w:rPr>
              <w:t>Broj</w:t>
            </w:r>
            <w:r w:rsidRPr="004D14C0">
              <w:rPr>
                <w:rFonts w:ascii="Arial" w:hAnsi="Arial" w:cs="Arial"/>
                <w:b/>
                <w:bCs/>
                <w:sz w:val="20"/>
                <w:szCs w:val="20"/>
                <w:lang w:val="sr-Cyrl-CS"/>
              </w:rPr>
              <w:t xml:space="preserve"> </w:t>
            </w:r>
            <w:r>
              <w:rPr>
                <w:rFonts w:ascii="Arial" w:hAnsi="Arial" w:cs="Arial"/>
                <w:b/>
                <w:bCs/>
                <w:sz w:val="20"/>
                <w:szCs w:val="20"/>
                <w:lang w:val="sr-Cyrl-CS"/>
              </w:rPr>
              <w:t>parcela</w:t>
            </w:r>
          </w:p>
        </w:tc>
        <w:tc>
          <w:tcPr>
            <w:tcW w:w="6491"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180.907</w:t>
            </w:r>
          </w:p>
        </w:tc>
      </w:tr>
      <w:tr w:rsidR="00DE69A7" w:rsidRPr="004D14C0" w:rsidTr="00DE69A7">
        <w:tc>
          <w:tcPr>
            <w:tcW w:w="3085" w:type="dxa"/>
            <w:shd w:val="clear" w:color="auto" w:fill="C6D9F1" w:themeFill="text2" w:themeFillTint="33"/>
          </w:tcPr>
          <w:p w:rsidR="00DE69A7" w:rsidRPr="004D14C0" w:rsidRDefault="00DE69A7" w:rsidP="00DE69A7">
            <w:pPr>
              <w:spacing w:after="0" w:line="360" w:lineRule="auto"/>
              <w:rPr>
                <w:rFonts w:ascii="Arial" w:hAnsi="Arial" w:cs="Arial"/>
                <w:b/>
                <w:bCs/>
                <w:sz w:val="20"/>
                <w:szCs w:val="20"/>
                <w:lang w:val="sr-Cyrl-CS"/>
              </w:rPr>
            </w:pPr>
            <w:r>
              <w:rPr>
                <w:rFonts w:ascii="Arial" w:hAnsi="Arial" w:cs="Arial"/>
                <w:b/>
                <w:bCs/>
                <w:sz w:val="20"/>
                <w:szCs w:val="20"/>
                <w:lang w:val="sr-Cyrl-CS"/>
              </w:rPr>
              <w:t>Broj</w:t>
            </w:r>
            <w:r w:rsidRPr="004D14C0">
              <w:rPr>
                <w:rFonts w:ascii="Arial" w:hAnsi="Arial" w:cs="Arial"/>
                <w:b/>
                <w:bCs/>
                <w:sz w:val="20"/>
                <w:szCs w:val="20"/>
                <w:lang w:val="sr-Cyrl-CS"/>
              </w:rPr>
              <w:t xml:space="preserve"> </w:t>
            </w:r>
            <w:r>
              <w:rPr>
                <w:rFonts w:ascii="Arial" w:hAnsi="Arial" w:cs="Arial"/>
                <w:b/>
                <w:bCs/>
                <w:sz w:val="20"/>
                <w:szCs w:val="20"/>
                <w:lang w:val="sr-Cyrl-CS"/>
              </w:rPr>
              <w:t>ugovora</w:t>
            </w:r>
          </w:p>
        </w:tc>
        <w:tc>
          <w:tcPr>
            <w:tcW w:w="6491"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15.000</w:t>
            </w:r>
            <w:r>
              <w:rPr>
                <w:rFonts w:ascii="Arial" w:hAnsi="Arial" w:cs="Arial"/>
                <w:sz w:val="20"/>
                <w:szCs w:val="20"/>
                <w:lang w:val="sr-Cyrl-CS"/>
              </w:rPr>
              <w:t xml:space="preserve"> (od čega 8000 ugovora o lizingu)</w:t>
            </w:r>
          </w:p>
        </w:tc>
      </w:tr>
    </w:tbl>
    <w:p w:rsidR="00DE69A7" w:rsidRPr="004D14C0" w:rsidRDefault="00DE69A7" w:rsidP="00DE69A7">
      <w:pPr>
        <w:spacing w:after="0" w:line="360" w:lineRule="auto"/>
        <w:rPr>
          <w:rFonts w:ascii="Arial" w:hAnsi="Arial" w:cs="Arial"/>
          <w:sz w:val="20"/>
          <w:szCs w:val="20"/>
          <w:lang w:val="sr-Cyrl-CS"/>
        </w:rPr>
      </w:pPr>
    </w:p>
    <w:p w:rsidR="005652E0" w:rsidRDefault="005652E0" w:rsidP="00DE69A7">
      <w:pPr>
        <w:spacing w:after="0" w:line="360" w:lineRule="auto"/>
        <w:rPr>
          <w:rFonts w:ascii="Arial" w:hAnsi="Arial" w:cs="Arial"/>
          <w:b/>
          <w:sz w:val="20"/>
          <w:szCs w:val="20"/>
          <w:lang w:val="sr-Latn-RS"/>
        </w:rPr>
      </w:pPr>
    </w:p>
    <w:p w:rsidR="005652E0" w:rsidRDefault="005652E0" w:rsidP="00DE69A7">
      <w:pPr>
        <w:spacing w:after="0" w:line="360" w:lineRule="auto"/>
        <w:rPr>
          <w:rFonts w:ascii="Arial" w:hAnsi="Arial" w:cs="Arial"/>
          <w:b/>
          <w:sz w:val="20"/>
          <w:szCs w:val="20"/>
          <w:lang w:val="sr-Latn-RS"/>
        </w:rPr>
      </w:pPr>
    </w:p>
    <w:p w:rsidR="00DE69A7" w:rsidRPr="004D14C0" w:rsidRDefault="00DE69A7" w:rsidP="00DE69A7">
      <w:pPr>
        <w:spacing w:after="0" w:line="360" w:lineRule="auto"/>
        <w:rPr>
          <w:rFonts w:ascii="Arial" w:hAnsi="Arial" w:cs="Arial"/>
          <w:b/>
          <w:sz w:val="20"/>
          <w:szCs w:val="20"/>
          <w:lang w:val="sr-Cyrl-CS"/>
        </w:rPr>
      </w:pPr>
      <w:r>
        <w:rPr>
          <w:rFonts w:ascii="Arial" w:hAnsi="Arial" w:cs="Arial"/>
          <w:b/>
          <w:sz w:val="20"/>
          <w:szCs w:val="20"/>
          <w:lang w:val="sr-Cyrl-CS"/>
        </w:rPr>
        <w:lastRenderedPageBreak/>
        <w:t>Tabela</w:t>
      </w:r>
      <w:r w:rsidRPr="004D14C0">
        <w:rPr>
          <w:rFonts w:ascii="Arial" w:hAnsi="Arial" w:cs="Arial"/>
          <w:b/>
          <w:sz w:val="20"/>
          <w:szCs w:val="20"/>
          <w:lang w:val="sr-Cyrl-CS"/>
        </w:rPr>
        <w:t xml:space="preserve"> 1.2 </w:t>
      </w:r>
      <w:r w:rsidRPr="004D14C0">
        <w:rPr>
          <w:rFonts w:ascii="Arial" w:hAnsi="Arial" w:cs="Arial"/>
          <w:b/>
          <w:sz w:val="20"/>
          <w:szCs w:val="20"/>
          <w:vertAlign w:val="superscript"/>
          <w:lang w:val="sr-Cyrl-CS"/>
        </w:rPr>
        <w:footnoteReference w:id="17"/>
      </w:r>
    </w:p>
    <w:p w:rsidR="00DE69A7" w:rsidRPr="004D14C0" w:rsidRDefault="00DE69A7" w:rsidP="00DE69A7">
      <w:pPr>
        <w:spacing w:after="0" w:line="360" w:lineRule="auto"/>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E69A7" w:rsidRPr="004D14C0" w:rsidTr="00DE69A7">
        <w:tc>
          <w:tcPr>
            <w:tcW w:w="3192" w:type="dxa"/>
            <w:shd w:val="clear" w:color="auto" w:fill="C6D9F1" w:themeFill="text2" w:themeFillTint="33"/>
          </w:tcPr>
          <w:p w:rsidR="00DE69A7" w:rsidRPr="004D14C0" w:rsidRDefault="00DE69A7" w:rsidP="00DE69A7">
            <w:pPr>
              <w:spacing w:after="0" w:line="360" w:lineRule="auto"/>
              <w:rPr>
                <w:rFonts w:ascii="Arial" w:hAnsi="Arial" w:cs="Arial"/>
                <w:b/>
                <w:sz w:val="20"/>
                <w:szCs w:val="20"/>
                <w:lang w:val="sr-Cyrl-CS"/>
              </w:rPr>
            </w:pPr>
            <w:r>
              <w:rPr>
                <w:rFonts w:ascii="Arial" w:hAnsi="Arial" w:cs="Arial"/>
                <w:b/>
                <w:sz w:val="20"/>
                <w:szCs w:val="20"/>
                <w:lang w:val="sr-Cyrl-CS"/>
              </w:rPr>
              <w:t>Vrsta poljoprivrednog</w:t>
            </w:r>
            <w:r w:rsidRPr="004D14C0">
              <w:rPr>
                <w:rFonts w:ascii="Arial" w:hAnsi="Arial" w:cs="Arial"/>
                <w:b/>
                <w:sz w:val="20"/>
                <w:szCs w:val="20"/>
                <w:lang w:val="sr-Cyrl-CS"/>
              </w:rPr>
              <w:t xml:space="preserve"> </w:t>
            </w:r>
            <w:r>
              <w:rPr>
                <w:rFonts w:ascii="Arial" w:hAnsi="Arial" w:cs="Arial"/>
                <w:b/>
                <w:sz w:val="20"/>
                <w:szCs w:val="20"/>
                <w:lang w:val="sr-Cyrl-CS"/>
              </w:rPr>
              <w:t>zemljišta</w:t>
            </w:r>
          </w:p>
        </w:tc>
        <w:tc>
          <w:tcPr>
            <w:tcW w:w="3192" w:type="dxa"/>
            <w:shd w:val="clear" w:color="auto" w:fill="C6D9F1" w:themeFill="text2" w:themeFillTint="33"/>
          </w:tcPr>
          <w:p w:rsidR="00DE69A7" w:rsidRPr="004D14C0" w:rsidRDefault="00DE69A7" w:rsidP="00DE69A7">
            <w:pPr>
              <w:spacing w:after="0" w:line="360" w:lineRule="auto"/>
              <w:rPr>
                <w:rFonts w:ascii="Arial" w:hAnsi="Arial" w:cs="Arial"/>
                <w:b/>
                <w:sz w:val="20"/>
                <w:szCs w:val="20"/>
                <w:lang w:val="sr-Cyrl-CS"/>
              </w:rPr>
            </w:pPr>
            <w:r>
              <w:rPr>
                <w:rFonts w:ascii="Arial" w:hAnsi="Arial" w:cs="Arial"/>
                <w:b/>
                <w:sz w:val="20"/>
                <w:szCs w:val="20"/>
                <w:lang w:val="sr-Cyrl-CS"/>
              </w:rPr>
              <w:t>Površina</w:t>
            </w:r>
            <w:r w:rsidRPr="004D14C0">
              <w:rPr>
                <w:rFonts w:ascii="Arial" w:hAnsi="Arial" w:cs="Arial"/>
                <w:b/>
                <w:sz w:val="20"/>
                <w:szCs w:val="20"/>
                <w:lang w:val="sr-Cyrl-CS"/>
              </w:rPr>
              <w:t xml:space="preserve"> (</w:t>
            </w:r>
            <w:r>
              <w:rPr>
                <w:rFonts w:ascii="Arial" w:hAnsi="Arial" w:cs="Arial"/>
                <w:b/>
                <w:sz w:val="20"/>
                <w:szCs w:val="20"/>
                <w:lang w:val="sr-Cyrl-CS"/>
              </w:rPr>
              <w:t>u</w:t>
            </w:r>
            <w:r w:rsidRPr="004D14C0">
              <w:rPr>
                <w:rFonts w:ascii="Arial" w:hAnsi="Arial" w:cs="Arial"/>
                <w:b/>
                <w:sz w:val="20"/>
                <w:szCs w:val="20"/>
                <w:lang w:val="sr-Cyrl-CS"/>
              </w:rPr>
              <w:t xml:space="preserve"> </w:t>
            </w:r>
            <w:r>
              <w:rPr>
                <w:rFonts w:ascii="Arial" w:hAnsi="Arial" w:cs="Arial"/>
                <w:b/>
                <w:sz w:val="20"/>
                <w:szCs w:val="20"/>
                <w:lang w:val="sr-Cyrl-CS"/>
              </w:rPr>
              <w:t>hektarima</w:t>
            </w:r>
            <w:r w:rsidRPr="004D14C0">
              <w:rPr>
                <w:rFonts w:ascii="Arial" w:hAnsi="Arial" w:cs="Arial"/>
                <w:b/>
                <w:sz w:val="20"/>
                <w:szCs w:val="20"/>
                <w:lang w:val="sr-Cyrl-CS"/>
              </w:rPr>
              <w:t>)</w:t>
            </w:r>
          </w:p>
        </w:tc>
        <w:tc>
          <w:tcPr>
            <w:tcW w:w="3192" w:type="dxa"/>
            <w:shd w:val="clear" w:color="auto" w:fill="C6D9F1" w:themeFill="text2" w:themeFillTint="33"/>
          </w:tcPr>
          <w:p w:rsidR="00DE69A7" w:rsidRPr="004D14C0" w:rsidRDefault="00DE69A7" w:rsidP="00DE69A7">
            <w:pPr>
              <w:spacing w:after="0" w:line="360" w:lineRule="auto"/>
              <w:rPr>
                <w:rFonts w:ascii="Arial" w:hAnsi="Arial" w:cs="Arial"/>
                <w:b/>
                <w:sz w:val="20"/>
                <w:szCs w:val="20"/>
                <w:lang w:val="sr-Cyrl-CS"/>
              </w:rPr>
            </w:pPr>
            <w:r>
              <w:rPr>
                <w:rFonts w:ascii="Arial" w:hAnsi="Arial" w:cs="Arial"/>
                <w:b/>
                <w:sz w:val="20"/>
                <w:szCs w:val="20"/>
                <w:lang w:val="sr-Cyrl-CS"/>
              </w:rPr>
              <w:t>Vrednost u bilionima (forinti</w:t>
            </w:r>
            <w:r w:rsidRPr="004D14C0">
              <w:rPr>
                <w:rFonts w:ascii="Arial" w:hAnsi="Arial" w:cs="Arial"/>
                <w:b/>
                <w:sz w:val="20"/>
                <w:szCs w:val="20"/>
                <w:lang w:val="sr-Cyrl-CS"/>
              </w:rPr>
              <w:t xml:space="preserve">, </w:t>
            </w:r>
            <w:r>
              <w:rPr>
                <w:rFonts w:ascii="Arial" w:hAnsi="Arial" w:cs="Arial"/>
                <w:b/>
                <w:sz w:val="20"/>
                <w:szCs w:val="20"/>
                <w:lang w:val="sr-Cyrl-CS"/>
              </w:rPr>
              <w:t>EUR</w:t>
            </w:r>
            <w:r w:rsidRPr="004D14C0">
              <w:rPr>
                <w:rFonts w:ascii="Arial" w:hAnsi="Arial" w:cs="Arial"/>
                <w:b/>
                <w:sz w:val="20"/>
                <w:szCs w:val="20"/>
                <w:lang w:val="sr-Cyrl-CS"/>
              </w:rPr>
              <w:t>)</w:t>
            </w:r>
          </w:p>
        </w:tc>
      </w:tr>
      <w:tr w:rsidR="00DE69A7" w:rsidRPr="004D14C0" w:rsidTr="00DE69A7">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Pr>
                <w:rFonts w:ascii="Arial" w:hAnsi="Arial" w:cs="Arial"/>
                <w:sz w:val="20"/>
                <w:szCs w:val="20"/>
                <w:lang w:val="sr-Cyrl-CS"/>
              </w:rPr>
              <w:t>Poljoprivredno</w:t>
            </w:r>
            <w:r w:rsidRPr="004D14C0">
              <w:rPr>
                <w:rFonts w:ascii="Arial" w:hAnsi="Arial" w:cs="Arial"/>
                <w:sz w:val="20"/>
                <w:szCs w:val="20"/>
                <w:lang w:val="sr-Cyrl-CS"/>
              </w:rPr>
              <w:t xml:space="preserve"> </w:t>
            </w:r>
            <w:r>
              <w:rPr>
                <w:rFonts w:ascii="Arial" w:hAnsi="Arial" w:cs="Arial"/>
                <w:sz w:val="20"/>
                <w:szCs w:val="20"/>
                <w:lang w:val="sr-Cyrl-CS"/>
              </w:rPr>
              <w:t>zemljište</w:t>
            </w:r>
          </w:p>
        </w:tc>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880.000</w:t>
            </w:r>
          </w:p>
        </w:tc>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231</w:t>
            </w:r>
          </w:p>
        </w:tc>
      </w:tr>
      <w:tr w:rsidR="00DE69A7" w:rsidRPr="004D14C0" w:rsidTr="00DE69A7">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Pr>
                <w:rFonts w:ascii="Arial" w:hAnsi="Arial" w:cs="Arial"/>
                <w:sz w:val="20"/>
                <w:szCs w:val="20"/>
                <w:lang w:val="sr-Cyrl-CS"/>
              </w:rPr>
              <w:t>Šumsko</w:t>
            </w:r>
            <w:r w:rsidRPr="004D14C0">
              <w:rPr>
                <w:rFonts w:ascii="Arial" w:hAnsi="Arial" w:cs="Arial"/>
                <w:sz w:val="20"/>
                <w:szCs w:val="20"/>
                <w:lang w:val="sr-Cyrl-CS"/>
              </w:rPr>
              <w:t xml:space="preserve"> </w:t>
            </w:r>
            <w:r>
              <w:rPr>
                <w:rFonts w:ascii="Arial" w:hAnsi="Arial" w:cs="Arial"/>
                <w:sz w:val="20"/>
                <w:szCs w:val="20"/>
                <w:lang w:val="sr-Cyrl-CS"/>
              </w:rPr>
              <w:t>zemljište</w:t>
            </w:r>
          </w:p>
        </w:tc>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922.000</w:t>
            </w:r>
          </w:p>
        </w:tc>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365</w:t>
            </w:r>
          </w:p>
        </w:tc>
      </w:tr>
      <w:tr w:rsidR="00DE69A7" w:rsidRPr="004D14C0" w:rsidTr="00DE69A7">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Pr>
                <w:rFonts w:ascii="Arial" w:hAnsi="Arial" w:cs="Arial"/>
                <w:sz w:val="20"/>
                <w:szCs w:val="20"/>
                <w:lang w:val="sr-Cyrl-CS"/>
              </w:rPr>
              <w:t>Neobrađeno</w:t>
            </w:r>
            <w:r w:rsidRPr="004D14C0">
              <w:rPr>
                <w:rFonts w:ascii="Arial" w:hAnsi="Arial" w:cs="Arial"/>
                <w:sz w:val="20"/>
                <w:szCs w:val="20"/>
                <w:lang w:val="sr-Cyrl-CS"/>
              </w:rPr>
              <w:t xml:space="preserve"> </w:t>
            </w:r>
            <w:r>
              <w:rPr>
                <w:rFonts w:ascii="Arial" w:hAnsi="Arial" w:cs="Arial"/>
                <w:sz w:val="20"/>
                <w:szCs w:val="20"/>
                <w:lang w:val="sr-Cyrl-CS"/>
              </w:rPr>
              <w:t>zemljište</w:t>
            </w:r>
          </w:p>
        </w:tc>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21.000</w:t>
            </w:r>
          </w:p>
        </w:tc>
        <w:tc>
          <w:tcPr>
            <w:tcW w:w="3192" w:type="dxa"/>
            <w:shd w:val="clear" w:color="auto" w:fill="auto"/>
          </w:tcPr>
          <w:p w:rsidR="00DE69A7" w:rsidRPr="004D14C0" w:rsidRDefault="00DE69A7" w:rsidP="00DE69A7">
            <w:pPr>
              <w:spacing w:after="0" w:line="360" w:lineRule="auto"/>
              <w:rPr>
                <w:rFonts w:ascii="Arial" w:hAnsi="Arial" w:cs="Arial"/>
                <w:sz w:val="20"/>
                <w:szCs w:val="20"/>
                <w:lang w:val="sr-Cyrl-CS"/>
              </w:rPr>
            </w:pPr>
            <w:r w:rsidRPr="004D14C0">
              <w:rPr>
                <w:rFonts w:ascii="Arial" w:hAnsi="Arial" w:cs="Arial"/>
                <w:sz w:val="20"/>
                <w:szCs w:val="20"/>
                <w:lang w:val="sr-Cyrl-CS"/>
              </w:rPr>
              <w:t>7</w:t>
            </w:r>
          </w:p>
        </w:tc>
      </w:tr>
      <w:tr w:rsidR="00DE69A7" w:rsidRPr="004D14C0" w:rsidTr="00DE69A7">
        <w:tc>
          <w:tcPr>
            <w:tcW w:w="3192" w:type="dxa"/>
            <w:shd w:val="clear" w:color="auto" w:fill="auto"/>
          </w:tcPr>
          <w:p w:rsidR="00DE69A7" w:rsidRPr="004D14C0" w:rsidRDefault="00DE69A7" w:rsidP="00DE69A7">
            <w:pPr>
              <w:spacing w:after="0" w:line="360" w:lineRule="auto"/>
              <w:rPr>
                <w:rFonts w:ascii="Arial" w:hAnsi="Arial" w:cs="Arial"/>
                <w:b/>
                <w:sz w:val="20"/>
                <w:szCs w:val="20"/>
                <w:lang w:val="sr-Cyrl-CS"/>
              </w:rPr>
            </w:pPr>
            <w:r>
              <w:rPr>
                <w:rFonts w:ascii="Arial" w:hAnsi="Arial" w:cs="Arial"/>
                <w:b/>
                <w:sz w:val="20"/>
                <w:szCs w:val="20"/>
                <w:lang w:val="sr-Cyrl-CS"/>
              </w:rPr>
              <w:t>Ukupno</w:t>
            </w:r>
          </w:p>
        </w:tc>
        <w:tc>
          <w:tcPr>
            <w:tcW w:w="3192" w:type="dxa"/>
            <w:shd w:val="clear" w:color="auto" w:fill="auto"/>
          </w:tcPr>
          <w:p w:rsidR="00DE69A7" w:rsidRPr="004D14C0" w:rsidRDefault="00DE69A7" w:rsidP="00DE69A7">
            <w:pPr>
              <w:spacing w:after="0" w:line="360" w:lineRule="auto"/>
              <w:rPr>
                <w:rFonts w:ascii="Arial" w:hAnsi="Arial" w:cs="Arial"/>
                <w:b/>
                <w:sz w:val="20"/>
                <w:szCs w:val="20"/>
                <w:lang w:val="sr-Cyrl-CS"/>
              </w:rPr>
            </w:pPr>
            <w:r w:rsidRPr="004D14C0">
              <w:rPr>
                <w:rFonts w:ascii="Arial" w:hAnsi="Arial" w:cs="Arial"/>
                <w:b/>
                <w:sz w:val="20"/>
                <w:szCs w:val="20"/>
                <w:lang w:val="sr-Cyrl-CS"/>
              </w:rPr>
              <w:t>1.823.000</w:t>
            </w:r>
          </w:p>
        </w:tc>
        <w:tc>
          <w:tcPr>
            <w:tcW w:w="3192" w:type="dxa"/>
            <w:shd w:val="clear" w:color="auto" w:fill="auto"/>
          </w:tcPr>
          <w:p w:rsidR="00DE69A7" w:rsidRPr="004D14C0" w:rsidRDefault="00DE69A7" w:rsidP="00DE69A7">
            <w:pPr>
              <w:spacing w:after="0" w:line="360" w:lineRule="auto"/>
              <w:rPr>
                <w:rFonts w:ascii="Arial" w:hAnsi="Arial" w:cs="Arial"/>
                <w:b/>
                <w:sz w:val="20"/>
                <w:szCs w:val="20"/>
                <w:lang w:val="sr-Cyrl-CS"/>
              </w:rPr>
            </w:pPr>
            <w:r w:rsidRPr="004D14C0">
              <w:rPr>
                <w:rFonts w:ascii="Arial" w:hAnsi="Arial" w:cs="Arial"/>
                <w:b/>
                <w:sz w:val="20"/>
                <w:szCs w:val="20"/>
                <w:lang w:val="sr-Cyrl-CS"/>
              </w:rPr>
              <w:t xml:space="preserve">603 </w:t>
            </w:r>
            <w:r>
              <w:rPr>
                <w:rFonts w:ascii="Arial" w:hAnsi="Arial" w:cs="Arial"/>
                <w:b/>
                <w:sz w:val="20"/>
                <w:szCs w:val="20"/>
                <w:lang w:val="sr-Cyrl-CS"/>
              </w:rPr>
              <w:t>biliona</w:t>
            </w:r>
            <w:r w:rsidRPr="004D14C0">
              <w:rPr>
                <w:rFonts w:ascii="Arial" w:hAnsi="Arial" w:cs="Arial"/>
                <w:b/>
                <w:sz w:val="20"/>
                <w:szCs w:val="20"/>
                <w:lang w:val="sr-Cyrl-CS"/>
              </w:rPr>
              <w:t xml:space="preserve"> </w:t>
            </w:r>
            <w:r>
              <w:rPr>
                <w:rFonts w:ascii="Arial" w:hAnsi="Arial" w:cs="Arial"/>
                <w:b/>
                <w:sz w:val="20"/>
                <w:szCs w:val="20"/>
                <w:lang w:val="sr-Cyrl-CS"/>
              </w:rPr>
              <w:t>HUF</w:t>
            </w:r>
          </w:p>
          <w:p w:rsidR="00DE69A7" w:rsidRPr="004D14C0" w:rsidRDefault="00DE69A7" w:rsidP="00DE69A7">
            <w:pPr>
              <w:spacing w:after="0" w:line="360" w:lineRule="auto"/>
              <w:rPr>
                <w:rFonts w:ascii="Arial" w:hAnsi="Arial" w:cs="Arial"/>
                <w:b/>
                <w:sz w:val="20"/>
                <w:szCs w:val="20"/>
                <w:lang w:val="sr-Cyrl-CS"/>
              </w:rPr>
            </w:pPr>
            <w:r w:rsidRPr="004D14C0">
              <w:rPr>
                <w:rFonts w:ascii="Arial" w:hAnsi="Arial" w:cs="Arial"/>
                <w:b/>
                <w:sz w:val="20"/>
                <w:szCs w:val="20"/>
                <w:lang w:val="sr-Cyrl-CS"/>
              </w:rPr>
              <w:t>(2,1</w:t>
            </w:r>
            <w:r>
              <w:rPr>
                <w:rFonts w:ascii="Arial" w:hAnsi="Arial" w:cs="Arial"/>
                <w:b/>
                <w:sz w:val="20"/>
                <w:szCs w:val="20"/>
                <w:lang w:val="sr-Cyrl-CS"/>
              </w:rPr>
              <w:t>biliona</w:t>
            </w:r>
            <w:r w:rsidRPr="004D14C0">
              <w:rPr>
                <w:rFonts w:ascii="Arial" w:hAnsi="Arial" w:cs="Arial"/>
                <w:b/>
                <w:sz w:val="20"/>
                <w:szCs w:val="20"/>
                <w:lang w:val="sr-Cyrl-CS"/>
              </w:rPr>
              <w:t xml:space="preserve"> </w:t>
            </w:r>
            <w:r>
              <w:rPr>
                <w:rFonts w:ascii="Arial" w:hAnsi="Arial" w:cs="Arial"/>
                <w:b/>
                <w:sz w:val="20"/>
                <w:szCs w:val="20"/>
                <w:lang w:val="sr-Cyrl-CS"/>
              </w:rPr>
              <w:t>EUR</w:t>
            </w:r>
            <w:r w:rsidRPr="004D14C0">
              <w:rPr>
                <w:rFonts w:ascii="Arial" w:hAnsi="Arial" w:cs="Arial"/>
                <w:b/>
                <w:sz w:val="20"/>
                <w:szCs w:val="20"/>
                <w:lang w:val="sr-Cyrl-CS"/>
              </w:rPr>
              <w:t>)</w:t>
            </w:r>
          </w:p>
        </w:tc>
      </w:tr>
    </w:tbl>
    <w:p w:rsidR="00DE69A7" w:rsidRPr="004D14C0" w:rsidRDefault="00DE69A7" w:rsidP="00DE69A7">
      <w:pPr>
        <w:spacing w:after="0" w:line="360" w:lineRule="auto"/>
        <w:rPr>
          <w:rFonts w:ascii="Arial" w:hAnsi="Arial" w:cs="Arial"/>
          <w:sz w:val="20"/>
          <w:szCs w:val="20"/>
          <w:lang w:val="sr-Cyrl-CS"/>
        </w:rPr>
      </w:pPr>
    </w:p>
    <w:p w:rsidR="00DE69A7" w:rsidRPr="00AB6F7B" w:rsidRDefault="00DE69A7" w:rsidP="00DE69A7">
      <w:pPr>
        <w:spacing w:after="0" w:line="360" w:lineRule="auto"/>
        <w:jc w:val="both"/>
        <w:rPr>
          <w:rFonts w:ascii="Arial" w:hAnsi="Arial" w:cs="Arial"/>
          <w:sz w:val="20"/>
          <w:szCs w:val="20"/>
          <w:lang w:val="sr-Cyrl-CS"/>
        </w:rPr>
      </w:pPr>
      <w:r>
        <w:rPr>
          <w:rFonts w:ascii="Arial" w:hAnsi="Arial" w:cs="Arial"/>
          <w:sz w:val="20"/>
          <w:szCs w:val="20"/>
          <w:lang w:val="sr-Cyrl-CS"/>
        </w:rPr>
        <w:t>Ukupna površina poljoprivrednog zemljišta je 4 686 300 hektara, od čega je korišćeno obradivo zemljište površine 3 786 900 hektara (81%). Prosečna</w:t>
      </w:r>
      <w:r w:rsidRPr="004D14C0">
        <w:rPr>
          <w:rFonts w:ascii="Arial" w:hAnsi="Arial" w:cs="Arial"/>
          <w:sz w:val="20"/>
          <w:szCs w:val="20"/>
          <w:lang w:val="sr-Cyrl-CS"/>
        </w:rPr>
        <w:t xml:space="preserve"> </w:t>
      </w:r>
      <w:r>
        <w:rPr>
          <w:rFonts w:ascii="Arial" w:hAnsi="Arial" w:cs="Arial"/>
          <w:sz w:val="20"/>
          <w:szCs w:val="20"/>
          <w:lang w:val="sr-Cyrl-CS"/>
        </w:rPr>
        <w:t>veličina</w:t>
      </w:r>
      <w:r w:rsidRPr="004D14C0">
        <w:rPr>
          <w:rFonts w:ascii="Arial" w:hAnsi="Arial" w:cs="Arial"/>
          <w:sz w:val="20"/>
          <w:szCs w:val="20"/>
          <w:lang w:val="sr-Cyrl-CS"/>
        </w:rPr>
        <w:t xml:space="preserve"> </w:t>
      </w:r>
      <w:r>
        <w:rPr>
          <w:rFonts w:ascii="Arial" w:hAnsi="Arial" w:cs="Arial"/>
          <w:sz w:val="20"/>
          <w:szCs w:val="20"/>
          <w:lang w:val="sr-Cyrl-CS"/>
        </w:rPr>
        <w:t>poseda</w:t>
      </w:r>
      <w:r w:rsidRPr="004D14C0">
        <w:rPr>
          <w:rFonts w:ascii="Arial" w:hAnsi="Arial" w:cs="Arial"/>
          <w:sz w:val="20"/>
          <w:szCs w:val="20"/>
          <w:lang w:val="sr-Cyrl-CS"/>
        </w:rPr>
        <w:t xml:space="preserve"> </w:t>
      </w:r>
      <w:r>
        <w:rPr>
          <w:rFonts w:ascii="Arial" w:hAnsi="Arial" w:cs="Arial"/>
          <w:sz w:val="20"/>
          <w:szCs w:val="20"/>
          <w:lang w:val="sr-Cyrl-CS"/>
        </w:rPr>
        <w:t>je</w:t>
      </w:r>
      <w:r w:rsidRPr="004D14C0">
        <w:rPr>
          <w:rFonts w:ascii="Arial" w:hAnsi="Arial" w:cs="Arial"/>
          <w:sz w:val="20"/>
          <w:szCs w:val="20"/>
          <w:lang w:val="sr-Cyrl-CS"/>
        </w:rPr>
        <w:t xml:space="preserve"> 29 </w:t>
      </w:r>
      <w:r>
        <w:rPr>
          <w:rFonts w:ascii="Arial" w:hAnsi="Arial" w:cs="Arial"/>
          <w:sz w:val="20"/>
          <w:szCs w:val="20"/>
          <w:lang w:val="sr-Cyrl-CS"/>
        </w:rPr>
        <w:t>hektara</w:t>
      </w:r>
      <w:r w:rsidRPr="004D14C0">
        <w:rPr>
          <w:rFonts w:ascii="Arial" w:hAnsi="Arial" w:cs="Arial"/>
          <w:sz w:val="20"/>
          <w:szCs w:val="20"/>
          <w:lang w:val="sr-Cyrl-CS"/>
        </w:rPr>
        <w:t xml:space="preserve"> </w:t>
      </w:r>
      <w:r>
        <w:rPr>
          <w:rFonts w:ascii="Arial" w:hAnsi="Arial" w:cs="Arial"/>
          <w:sz w:val="20"/>
          <w:szCs w:val="20"/>
          <w:lang w:val="sr-Cyrl-CS"/>
        </w:rPr>
        <w:t>po</w:t>
      </w:r>
      <w:r w:rsidRPr="004D14C0">
        <w:rPr>
          <w:rFonts w:ascii="Arial" w:hAnsi="Arial" w:cs="Arial"/>
          <w:sz w:val="20"/>
          <w:szCs w:val="20"/>
          <w:lang w:val="sr-Cyrl-CS"/>
        </w:rPr>
        <w:t xml:space="preserve"> </w:t>
      </w:r>
      <w:r>
        <w:rPr>
          <w:rFonts w:ascii="Arial" w:hAnsi="Arial" w:cs="Arial"/>
          <w:sz w:val="20"/>
          <w:szCs w:val="20"/>
          <w:lang w:val="sr-Cyrl-CS"/>
        </w:rPr>
        <w:t>gazdinstvu</w:t>
      </w:r>
      <w:r w:rsidRPr="004D14C0">
        <w:rPr>
          <w:rFonts w:ascii="Arial" w:hAnsi="Arial" w:cs="Arial"/>
          <w:sz w:val="20"/>
          <w:szCs w:val="20"/>
          <w:lang w:val="sr-Cyrl-CS"/>
        </w:rPr>
        <w:t xml:space="preserve">. </w:t>
      </w:r>
      <w:r>
        <w:rPr>
          <w:rFonts w:ascii="Arial" w:hAnsi="Arial" w:cs="Arial"/>
          <w:sz w:val="20"/>
          <w:szCs w:val="20"/>
          <w:lang w:val="sr-Cyrl-CS"/>
        </w:rPr>
        <w:t>Ukupan broj poljoprivrednih gazdinstava je 576 800, a najveći broj  raspolaže poljoprivrednim zemljištem površine manje</w:t>
      </w:r>
      <w:r w:rsidRPr="004D14C0">
        <w:rPr>
          <w:rFonts w:ascii="Arial" w:hAnsi="Arial" w:cs="Arial"/>
          <w:sz w:val="20"/>
          <w:szCs w:val="20"/>
          <w:lang w:val="sr-Cyrl-CS"/>
        </w:rPr>
        <w:t xml:space="preserve"> </w:t>
      </w:r>
      <w:r>
        <w:rPr>
          <w:rFonts w:ascii="Arial" w:hAnsi="Arial" w:cs="Arial"/>
          <w:sz w:val="20"/>
          <w:szCs w:val="20"/>
          <w:lang w:val="sr-Cyrl-CS"/>
        </w:rPr>
        <w:t>od</w:t>
      </w:r>
      <w:r w:rsidRPr="004D14C0">
        <w:rPr>
          <w:rFonts w:ascii="Arial" w:hAnsi="Arial" w:cs="Arial"/>
          <w:sz w:val="20"/>
          <w:szCs w:val="20"/>
          <w:lang w:val="sr-Cyrl-CS"/>
        </w:rPr>
        <w:t xml:space="preserve"> 2 </w:t>
      </w:r>
      <w:r>
        <w:rPr>
          <w:rFonts w:ascii="Arial" w:hAnsi="Arial" w:cs="Arial"/>
          <w:sz w:val="20"/>
          <w:szCs w:val="20"/>
          <w:lang w:val="sr-Cyrl-CS"/>
        </w:rPr>
        <w:t>hektara</w:t>
      </w:r>
      <w:r w:rsidRPr="004D14C0">
        <w:rPr>
          <w:rFonts w:ascii="Arial" w:hAnsi="Arial" w:cs="Arial"/>
          <w:sz w:val="20"/>
          <w:szCs w:val="20"/>
          <w:lang w:val="sr-Cyrl-CS"/>
        </w:rPr>
        <w:t xml:space="preserve"> </w:t>
      </w:r>
      <w:r>
        <w:rPr>
          <w:rFonts w:ascii="Arial" w:hAnsi="Arial" w:cs="Arial"/>
          <w:sz w:val="20"/>
          <w:szCs w:val="20"/>
          <w:lang w:val="sr-Cyrl-CS"/>
        </w:rPr>
        <w:t>i ukupni broj takvih gazdinstava</w:t>
      </w:r>
      <w:r w:rsidRPr="004D14C0">
        <w:rPr>
          <w:rFonts w:ascii="Arial" w:hAnsi="Arial" w:cs="Arial"/>
          <w:sz w:val="20"/>
          <w:szCs w:val="20"/>
          <w:lang w:val="sr-Cyrl-CS"/>
        </w:rPr>
        <w:t xml:space="preserve"> </w:t>
      </w:r>
      <w:r>
        <w:rPr>
          <w:rFonts w:ascii="Arial" w:hAnsi="Arial" w:cs="Arial"/>
          <w:sz w:val="20"/>
          <w:szCs w:val="20"/>
          <w:lang w:val="sr-Cyrl-CS"/>
        </w:rPr>
        <w:t>je</w:t>
      </w:r>
      <w:r w:rsidRPr="004D14C0">
        <w:rPr>
          <w:rFonts w:ascii="Arial" w:hAnsi="Arial" w:cs="Arial"/>
          <w:sz w:val="20"/>
          <w:szCs w:val="20"/>
          <w:lang w:val="sr-Cyrl-CS"/>
        </w:rPr>
        <w:t xml:space="preserve">  412.740.</w:t>
      </w:r>
      <w:r w:rsidRPr="004D14C0">
        <w:rPr>
          <w:rFonts w:ascii="Arial" w:hAnsi="Arial" w:cs="Arial"/>
          <w:sz w:val="20"/>
          <w:szCs w:val="20"/>
          <w:vertAlign w:val="superscript"/>
          <w:lang w:val="sr-Cyrl-CS"/>
        </w:rPr>
        <w:footnoteReference w:id="18"/>
      </w:r>
      <w:r>
        <w:rPr>
          <w:rFonts w:ascii="Arial" w:hAnsi="Arial" w:cs="Arial"/>
          <w:sz w:val="20"/>
          <w:szCs w:val="20"/>
          <w:lang w:val="sr-Cyrl-CS"/>
        </w:rPr>
        <w:t xml:space="preserve"> Više</w:t>
      </w:r>
      <w:r w:rsidRPr="004D14C0">
        <w:rPr>
          <w:rFonts w:ascii="Arial" w:hAnsi="Arial" w:cs="Arial"/>
          <w:sz w:val="20"/>
          <w:szCs w:val="20"/>
          <w:lang w:val="sr-Cyrl-CS"/>
        </w:rPr>
        <w:t xml:space="preserve"> </w:t>
      </w:r>
      <w:r>
        <w:rPr>
          <w:rFonts w:ascii="Arial" w:hAnsi="Arial" w:cs="Arial"/>
          <w:sz w:val="20"/>
          <w:szCs w:val="20"/>
          <w:lang w:val="sr-Cyrl-CS"/>
        </w:rPr>
        <w:t>od</w:t>
      </w:r>
      <w:r w:rsidRPr="004D14C0">
        <w:rPr>
          <w:rFonts w:ascii="Arial" w:hAnsi="Arial" w:cs="Arial"/>
          <w:sz w:val="20"/>
          <w:szCs w:val="20"/>
          <w:lang w:val="sr-Cyrl-CS"/>
        </w:rPr>
        <w:t xml:space="preserve"> 50%</w:t>
      </w:r>
      <w:r>
        <w:rPr>
          <w:rFonts w:ascii="Arial" w:hAnsi="Arial" w:cs="Arial"/>
          <w:sz w:val="20"/>
          <w:szCs w:val="20"/>
          <w:lang w:val="sr-Cyrl-CS"/>
        </w:rPr>
        <w:t xml:space="preserve"> obradivog zemljišta je pod usevima, i to: 26%  žitarice i uljana repa, 12% mešoviti</w:t>
      </w:r>
      <w:r w:rsidRPr="004D14C0">
        <w:rPr>
          <w:rFonts w:ascii="Arial" w:hAnsi="Arial" w:cs="Arial"/>
          <w:sz w:val="20"/>
          <w:szCs w:val="20"/>
          <w:lang w:val="sr-Cyrl-CS"/>
        </w:rPr>
        <w:t xml:space="preserve"> </w:t>
      </w:r>
      <w:r>
        <w:rPr>
          <w:rFonts w:ascii="Arial" w:hAnsi="Arial" w:cs="Arial"/>
          <w:sz w:val="20"/>
          <w:szCs w:val="20"/>
          <w:lang w:val="sr-Cyrl-CS"/>
        </w:rPr>
        <w:t>usevi, 11%  različiti usevi i stočarstvo</w:t>
      </w:r>
      <w:r w:rsidRPr="004D14C0">
        <w:rPr>
          <w:rFonts w:ascii="Arial" w:hAnsi="Arial" w:cs="Arial"/>
          <w:sz w:val="20"/>
          <w:szCs w:val="20"/>
          <w:lang w:val="sr-Cyrl-CS"/>
        </w:rPr>
        <w:t xml:space="preserve"> </w:t>
      </w:r>
      <w:r>
        <w:rPr>
          <w:rFonts w:ascii="Arial" w:hAnsi="Arial" w:cs="Arial"/>
          <w:sz w:val="20"/>
          <w:szCs w:val="20"/>
          <w:lang w:val="sr-Cyrl-CS"/>
        </w:rPr>
        <w:t>u</w:t>
      </w:r>
      <w:r w:rsidRPr="004D14C0">
        <w:rPr>
          <w:rFonts w:ascii="Arial" w:hAnsi="Arial" w:cs="Arial"/>
          <w:sz w:val="20"/>
          <w:szCs w:val="20"/>
          <w:lang w:val="sr-Cyrl-CS"/>
        </w:rPr>
        <w:t xml:space="preserve"> </w:t>
      </w:r>
      <w:r>
        <w:rPr>
          <w:rFonts w:ascii="Arial" w:hAnsi="Arial" w:cs="Arial"/>
          <w:sz w:val="20"/>
          <w:szCs w:val="20"/>
          <w:lang w:val="sr-Cyrl-CS"/>
        </w:rPr>
        <w:t>kombinaciji.</w:t>
      </w:r>
    </w:p>
    <w:p w:rsidR="00DE69A7" w:rsidRDefault="00DE69A7" w:rsidP="00DE69A7">
      <w:pPr>
        <w:pStyle w:val="Heading1"/>
        <w:rPr>
          <w:rFonts w:eastAsia="Times New Roman"/>
          <w:lang w:val="sr-Cyrl-CS"/>
        </w:rPr>
      </w:pPr>
      <w:bookmarkStart w:id="7" w:name="_Toc355699517"/>
      <w:r>
        <w:rPr>
          <w:rFonts w:eastAsia="Times New Roman"/>
          <w:lang w:val="sr-Cyrl-CS"/>
        </w:rPr>
        <w:t>NEMAČKA</w:t>
      </w:r>
      <w:bookmarkEnd w:id="7"/>
    </w:p>
    <w:p w:rsidR="00DE69A7" w:rsidRPr="00AB6F7B" w:rsidRDefault="00DE69A7" w:rsidP="00DE69A7">
      <w:pPr>
        <w:rPr>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privatnom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vlasništvu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što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ista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obaveze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svaki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podacima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2011. </w:t>
      </w:r>
      <w:r>
        <w:rPr>
          <w:rFonts w:ascii="Arial" w:eastAsia="Times New Roman" w:hAnsi="Arial" w:cs="Arial"/>
          <w:sz w:val="20"/>
          <w:szCs w:val="20"/>
          <w:lang w:val="sr-Cyrl-CS"/>
        </w:rPr>
        <w:t>godinu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ukupna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vlasništvu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Nemačke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savezni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nivo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iznosila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sidRPr="00A57FA7">
        <w:rPr>
          <w:rFonts w:ascii="Arial" w:eastAsia="Times New Roman" w:hAnsi="Arial" w:cs="Arial"/>
          <w:sz w:val="20"/>
          <w:szCs w:val="20"/>
          <w:lang w:val="en"/>
        </w:rPr>
        <w:t>4,904,113.7</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hektara</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što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predsta</w:t>
      </w:r>
      <w:r>
        <w:rPr>
          <w:rFonts w:ascii="Arial" w:eastAsia="Times New Roman" w:hAnsi="Arial" w:cs="Arial"/>
          <w:sz w:val="20"/>
          <w:szCs w:val="20"/>
          <w:lang w:val="sr-Cyrl-CS"/>
        </w:rPr>
        <w:t>v</w:t>
      </w:r>
      <w:r>
        <w:rPr>
          <w:rFonts w:ascii="Arial" w:eastAsia="Times New Roman" w:hAnsi="Arial" w:cs="Arial"/>
          <w:sz w:val="20"/>
          <w:szCs w:val="20"/>
          <w:lang w:val="sr-Latn-CS"/>
        </w:rPr>
        <w:t>lja</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oko</w:t>
      </w:r>
      <w:r w:rsidRPr="00A57FA7">
        <w:rPr>
          <w:rFonts w:ascii="Arial" w:eastAsia="Times New Roman" w:hAnsi="Arial" w:cs="Arial"/>
          <w:sz w:val="20"/>
          <w:szCs w:val="20"/>
          <w:lang w:val="sr-Latn-CS"/>
        </w:rPr>
        <w:t xml:space="preserve"> 13.7% </w:t>
      </w:r>
      <w:r>
        <w:rPr>
          <w:rFonts w:ascii="Arial" w:eastAsia="Times New Roman" w:hAnsi="Arial" w:cs="Arial"/>
          <w:sz w:val="20"/>
          <w:szCs w:val="20"/>
          <w:lang w:val="sr-Latn-CS"/>
        </w:rPr>
        <w:t>teritorije</w:t>
      </w:r>
      <w:r w:rsidRPr="00A57FA7">
        <w:rPr>
          <w:rFonts w:ascii="Arial" w:eastAsia="Times New Roman" w:hAnsi="Arial" w:cs="Arial"/>
          <w:sz w:val="20"/>
          <w:szCs w:val="20"/>
          <w:lang w:val="sr-Latn-CS"/>
        </w:rPr>
        <w:t>.</w:t>
      </w:r>
      <w:r w:rsidRPr="00A57FA7">
        <w:rPr>
          <w:rFonts w:ascii="Arial" w:eastAsia="Times New Roman" w:hAnsi="Arial" w:cs="Arial"/>
          <w:sz w:val="20"/>
          <w:szCs w:val="20"/>
          <w:lang w:val="sr-Cyrl-CS"/>
        </w:rPr>
        <w:t xml:space="preserve"> </w:t>
      </w:r>
    </w:p>
    <w:p w:rsidR="00DE69A7" w:rsidRPr="00A57FA7" w:rsidRDefault="00DE69A7" w:rsidP="00DE69A7">
      <w:pPr>
        <w:spacing w:before="100" w:beforeAutospacing="1" w:after="100" w:afterAutospacing="1" w:line="360" w:lineRule="auto"/>
        <w:jc w:val="both"/>
        <w:outlineLvl w:val="1"/>
        <w:rPr>
          <w:rFonts w:ascii="Arial" w:eastAsia="Times New Roman" w:hAnsi="Arial" w:cs="Arial"/>
          <w:bCs/>
          <w:sz w:val="20"/>
          <w:szCs w:val="20"/>
          <w:lang w:val="sr-Cyrl-CS"/>
        </w:rPr>
      </w:pPr>
      <w:r>
        <w:rPr>
          <w:rFonts w:ascii="Arial" w:eastAsia="Times New Roman" w:hAnsi="Arial" w:cs="Arial"/>
          <w:bCs/>
          <w:sz w:val="20"/>
          <w:szCs w:val="20"/>
          <w:lang w:val="sr-Cyrl-CS"/>
        </w:rPr>
        <w:t>Prema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Popisu</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poljoprivrednih</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gazdinstava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zemalja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članica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EU</w:t>
      </w:r>
      <w:r w:rsidRPr="00A57FA7">
        <w:rPr>
          <w:rFonts w:ascii="Arial" w:eastAsia="Times New Roman" w:hAnsi="Arial" w:cs="Arial"/>
          <w:bCs/>
          <w:sz w:val="20"/>
          <w:szCs w:val="20"/>
          <w:lang w:val="sr-Cyrl-CS"/>
        </w:rPr>
        <w:t xml:space="preserve">, 2010. </w:t>
      </w:r>
      <w:r>
        <w:rPr>
          <w:rFonts w:ascii="Arial" w:eastAsia="Times New Roman" w:hAnsi="Arial" w:cs="Arial"/>
          <w:bCs/>
          <w:sz w:val="20"/>
          <w:szCs w:val="20"/>
          <w:lang w:val="sr-Cyrl-CS"/>
        </w:rPr>
        <w:t>godine</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broj</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gazdinstava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u</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Namačkoj</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iznosio</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je</w:t>
      </w:r>
      <w:r w:rsidRPr="00A57FA7">
        <w:rPr>
          <w:rFonts w:ascii="Arial" w:eastAsia="Times New Roman" w:hAnsi="Arial" w:cs="Arial"/>
          <w:bCs/>
          <w:sz w:val="20"/>
          <w:szCs w:val="20"/>
          <w:lang w:val="sr-Cyrl-CS"/>
        </w:rPr>
        <w:t xml:space="preserve">  299.100 </w:t>
      </w:r>
      <w:r>
        <w:rPr>
          <w:rFonts w:ascii="Arial" w:eastAsia="Times New Roman" w:hAnsi="Arial" w:cs="Arial"/>
          <w:bCs/>
          <w:sz w:val="20"/>
          <w:szCs w:val="20"/>
          <w:lang w:val="sr-Cyrl-CS"/>
        </w:rPr>
        <w:t>što</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je</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za</w:t>
      </w:r>
      <w:r w:rsidRPr="00A57FA7">
        <w:rPr>
          <w:rFonts w:ascii="Arial" w:eastAsia="Times New Roman" w:hAnsi="Arial" w:cs="Arial"/>
          <w:bCs/>
          <w:sz w:val="20"/>
          <w:szCs w:val="20"/>
          <w:lang w:val="sr-Cyrl-CS"/>
        </w:rPr>
        <w:t xml:space="preserve"> 27% </w:t>
      </w:r>
      <w:r>
        <w:rPr>
          <w:rFonts w:ascii="Arial" w:eastAsia="Times New Roman" w:hAnsi="Arial" w:cs="Arial"/>
          <w:bCs/>
          <w:sz w:val="20"/>
          <w:szCs w:val="20"/>
          <w:lang w:val="sr-Cyrl-CS"/>
        </w:rPr>
        <w:t>manje</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u</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odnosu</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na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podatke</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iz</w:t>
      </w:r>
      <w:r w:rsidRPr="00A57FA7">
        <w:rPr>
          <w:rFonts w:ascii="Arial" w:eastAsia="Times New Roman" w:hAnsi="Arial" w:cs="Arial"/>
          <w:bCs/>
          <w:sz w:val="20"/>
          <w:szCs w:val="20"/>
          <w:lang w:val="sr-Cyrl-CS"/>
        </w:rPr>
        <w:t xml:space="preserve">  2003. </w:t>
      </w:r>
      <w:r>
        <w:rPr>
          <w:rFonts w:ascii="Arial" w:eastAsia="Times New Roman" w:hAnsi="Arial" w:cs="Arial"/>
          <w:bCs/>
          <w:sz w:val="20"/>
          <w:szCs w:val="20"/>
          <w:lang w:val="sr-Cyrl-CS"/>
        </w:rPr>
        <w:t>godine</w:t>
      </w:r>
      <w:r w:rsidRPr="00A57FA7">
        <w:rPr>
          <w:rFonts w:ascii="Arial" w:eastAsia="Times New Roman" w:hAnsi="Arial" w:cs="Arial"/>
          <w:bCs/>
          <w:sz w:val="20"/>
          <w:szCs w:val="20"/>
          <w:lang w:val="sr-Cyrl-CS"/>
        </w:rPr>
        <w:t>.</w:t>
      </w:r>
      <w:r w:rsidRPr="00A57FA7">
        <w:rPr>
          <w:rFonts w:ascii="Arial" w:eastAsia="Times New Roman" w:hAnsi="Arial" w:cs="Arial"/>
          <w:bCs/>
          <w:sz w:val="20"/>
          <w:szCs w:val="20"/>
          <w:vertAlign w:val="superscript"/>
          <w:lang w:val="sr-Cyrl-CS"/>
        </w:rPr>
        <w:footnoteReference w:id="19"/>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Slični</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pokazatelji</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su</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prisutni</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i</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u</w:t>
      </w:r>
      <w:r w:rsidRPr="00A57FA7">
        <w:rPr>
          <w:rFonts w:ascii="Arial" w:eastAsia="Times New Roman" w:hAnsi="Arial" w:cs="Arial"/>
          <w:bCs/>
          <w:sz w:val="20"/>
          <w:szCs w:val="20"/>
          <w:lang w:val="sr-Cyrl-CS"/>
        </w:rPr>
        <w:t xml:space="preserve"> </w:t>
      </w:r>
      <w:r>
        <w:rPr>
          <w:rFonts w:ascii="Arial" w:eastAsia="Times New Roman" w:hAnsi="Arial" w:cs="Arial"/>
          <w:sz w:val="20"/>
          <w:szCs w:val="20"/>
          <w:lang w:val="sr-Cyrl-CS"/>
        </w:rPr>
        <w:t>Istraživanju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strukturi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koje</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je</w:t>
      </w:r>
      <w:r w:rsidRPr="00A57FA7">
        <w:rPr>
          <w:rFonts w:ascii="Arial" w:eastAsia="Times New Roman" w:hAnsi="Arial" w:cs="Arial"/>
          <w:bCs/>
          <w:sz w:val="20"/>
          <w:szCs w:val="20"/>
          <w:lang w:val="sr-Cyrl-CS"/>
        </w:rPr>
        <w:t xml:space="preserve"> </w:t>
      </w:r>
      <w:r>
        <w:rPr>
          <w:rFonts w:ascii="Arial" w:eastAsia="Times New Roman" w:hAnsi="Arial" w:cs="Arial"/>
          <w:bCs/>
          <w:sz w:val="20"/>
          <w:szCs w:val="20"/>
          <w:lang w:val="sr-Cyrl-CS"/>
        </w:rPr>
        <w:t>radio</w:t>
      </w:r>
      <w:r w:rsidRPr="00A57FA7">
        <w:rPr>
          <w:rFonts w:ascii="Arial" w:eastAsia="Times New Roman" w:hAnsi="Arial" w:cs="Arial"/>
          <w:bCs/>
          <w:sz w:val="20"/>
          <w:szCs w:val="20"/>
          <w:lang w:val="sr-Cyrl-CS"/>
        </w:rPr>
        <w:t xml:space="preserve"> </w:t>
      </w:r>
      <w:r>
        <w:rPr>
          <w:rFonts w:ascii="Arial" w:eastAsia="Times New Roman" w:hAnsi="Arial" w:cs="Arial"/>
          <w:sz w:val="20"/>
          <w:szCs w:val="20"/>
          <w:lang w:val="sr-Cyrl-CS"/>
        </w:rPr>
        <w:t>Savezni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statistiku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obuhvatao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period</w:t>
      </w:r>
      <w:r w:rsidRPr="00A57FA7">
        <w:rPr>
          <w:rFonts w:ascii="Arial" w:eastAsia="Times New Roman" w:hAnsi="Arial" w:cs="Arial"/>
          <w:sz w:val="20"/>
          <w:szCs w:val="20"/>
          <w:lang w:val="sr-Cyrl-CS"/>
        </w:rPr>
        <w:t xml:space="preserve"> 1999-2007 </w:t>
      </w:r>
      <w:r>
        <w:rPr>
          <w:rFonts w:ascii="Arial" w:eastAsia="Times New Roman" w:hAnsi="Arial" w:cs="Arial"/>
          <w:sz w:val="20"/>
          <w:szCs w:val="20"/>
          <w:lang w:val="sr-Cyrl-CS"/>
        </w:rPr>
        <w:t>godina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Naime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tada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broj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manji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20,7%</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w:t>
      </w:r>
      <w:r w:rsidRPr="00A57FA7">
        <w:rPr>
          <w:rFonts w:ascii="Arial" w:eastAsia="Times New Roman" w:hAnsi="Arial" w:cs="Arial"/>
          <w:sz w:val="20"/>
          <w:szCs w:val="20"/>
          <w:lang w:val="sr-Latn-RS"/>
        </w:rPr>
        <w:t xml:space="preserve">472.000 </w:t>
      </w:r>
      <w:r>
        <w:rPr>
          <w:rFonts w:ascii="Arial" w:eastAsia="Times New Roman" w:hAnsi="Arial" w:cs="Arial"/>
          <w:sz w:val="20"/>
          <w:szCs w:val="20"/>
          <w:lang w:val="sr-Cyrl-CS"/>
        </w:rPr>
        <w:t>na</w:t>
      </w:r>
      <w:r w:rsidRPr="00A57FA7">
        <w:rPr>
          <w:rFonts w:ascii="Arial" w:eastAsia="Times New Roman" w:hAnsi="Arial" w:cs="Arial"/>
          <w:sz w:val="20"/>
          <w:szCs w:val="20"/>
          <w:lang w:val="sr-Latn-RS"/>
        </w:rPr>
        <w:t xml:space="preserve"> 374.500</w:t>
      </w:r>
      <w:r w:rsidRPr="00A57FA7">
        <w:rPr>
          <w:rFonts w:ascii="Arial" w:eastAsia="Times New Roman" w:hAnsi="Arial" w:cs="Arial"/>
          <w:sz w:val="20"/>
          <w:szCs w:val="20"/>
          <w:lang w:val="sr-Latn-CS"/>
        </w:rPr>
        <w:t>)</w:t>
      </w:r>
      <w:r w:rsidRPr="00A57FA7">
        <w:rPr>
          <w:rFonts w:ascii="Arial" w:eastAsia="Times New Roman" w:hAnsi="Arial" w:cs="Arial"/>
          <w:sz w:val="20"/>
          <w:szCs w:val="20"/>
          <w:lang w:val="sr-Cyrl-CS"/>
        </w:rPr>
        <w:t>.</w:t>
      </w:r>
      <w:r w:rsidRPr="00A57FA7">
        <w:rPr>
          <w:rFonts w:ascii="Arial" w:eastAsia="Times New Roman" w:hAnsi="Arial" w:cs="Arial"/>
          <w:sz w:val="20"/>
          <w:szCs w:val="20"/>
          <w:vertAlign w:val="superscript"/>
          <w:lang w:val="sr-Cyrl-CS"/>
        </w:rPr>
        <w:footnoteReference w:id="20"/>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w:t>
      </w:r>
      <w:r w:rsidRPr="00A57FA7">
        <w:rPr>
          <w:rFonts w:ascii="Arial" w:eastAsia="Times New Roman" w:hAnsi="Arial" w:cs="Arial"/>
          <w:sz w:val="20"/>
          <w:szCs w:val="20"/>
          <w:lang w:val="sr-Cyrl-CS"/>
        </w:rPr>
        <w:t xml:space="preserve"> 1999. </w:t>
      </w:r>
      <w:r>
        <w:rPr>
          <w:rFonts w:ascii="Arial" w:eastAsia="Times New Roman" w:hAnsi="Arial" w:cs="Arial"/>
          <w:sz w:val="20"/>
          <w:szCs w:val="20"/>
          <w:lang w:val="sr-Cyrl-CS"/>
        </w:rPr>
        <w:t>godine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najviše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smanjio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broj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manjih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50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mada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poslednjim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podacima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ovaj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negativni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trend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zabeležen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čija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velična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kreće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50-75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veća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75</w:t>
      </w:r>
      <w:r w:rsidRPr="00A57FA7">
        <w:rPr>
          <w:rFonts w:ascii="Arial" w:eastAsia="Times New Roman" w:hAnsi="Arial" w:cs="Arial"/>
          <w:sz w:val="20"/>
          <w:szCs w:val="20"/>
          <w:lang w:val="sr-Latn-CS"/>
        </w:rPr>
        <w:t xml:space="preserve"> ha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beleže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rast</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21,8%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analiziranom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lastRenderedPageBreak/>
        <w:t>periodu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razliku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ovoga</w:t>
      </w:r>
      <w:r w:rsidRPr="00A57FA7">
        <w:rPr>
          <w:rFonts w:ascii="Arial" w:eastAsia="Times New Roman" w:hAnsi="Arial" w:cs="Arial"/>
          <w:sz w:val="20"/>
          <w:szCs w:val="20"/>
          <w:lang w:val="sr-Cyrl-CS"/>
        </w:rPr>
        <w:t xml:space="preserve">, </w:t>
      </w:r>
      <w:r>
        <w:rPr>
          <w:rFonts w:ascii="Arial" w:eastAsia="Times New Roman" w:hAnsi="Arial" w:cs="Arial"/>
          <w:bCs/>
          <w:sz w:val="20"/>
          <w:szCs w:val="20"/>
          <w:lang w:val="sr-Cyrl-CS"/>
        </w:rPr>
        <w:t>u</w:t>
      </w:r>
      <w:r>
        <w:rPr>
          <w:rFonts w:ascii="Arial" w:eastAsia="Times New Roman" w:hAnsi="Arial" w:cs="Arial"/>
          <w:sz w:val="20"/>
          <w:szCs w:val="20"/>
          <w:lang w:val="sr-Cyrl-CS"/>
        </w:rPr>
        <w:t>kupna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menjala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dalje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kreće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oko</w:t>
      </w:r>
      <w:r w:rsidRPr="00A57FA7">
        <w:rPr>
          <w:rFonts w:ascii="Arial" w:eastAsia="Times New Roman" w:hAnsi="Arial" w:cs="Arial"/>
          <w:sz w:val="20"/>
          <w:szCs w:val="20"/>
          <w:lang w:val="sr-Cyrl-CS"/>
        </w:rPr>
        <w:t xml:space="preserve"> 16,7 </w:t>
      </w:r>
      <w:r>
        <w:rPr>
          <w:rFonts w:ascii="Arial" w:eastAsia="Times New Roman" w:hAnsi="Arial" w:cs="Arial"/>
          <w:sz w:val="20"/>
          <w:szCs w:val="20"/>
          <w:lang w:val="sr-Cyrl-CS"/>
        </w:rPr>
        <w:t>miliona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hektara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što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odgovara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podacima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w:t>
      </w:r>
      <w:r w:rsidRPr="00A57FA7">
        <w:rPr>
          <w:rFonts w:ascii="Arial" w:eastAsia="Times New Roman" w:hAnsi="Arial" w:cs="Arial"/>
          <w:sz w:val="20"/>
          <w:szCs w:val="20"/>
          <w:lang w:val="sr-Cyrl-CS"/>
        </w:rPr>
        <w:t xml:space="preserve"> 2010. </w:t>
      </w:r>
      <w:r>
        <w:rPr>
          <w:rFonts w:ascii="Arial" w:eastAsia="Times New Roman" w:hAnsi="Arial" w:cs="Arial"/>
          <w:sz w:val="20"/>
          <w:szCs w:val="20"/>
          <w:lang w:val="sr-Cyrl-CS"/>
        </w:rPr>
        <w:t>godine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Prosečna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veličina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obradivih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55.8 </w:t>
      </w:r>
      <w:r w:rsidRPr="00A57FA7">
        <w:rPr>
          <w:rFonts w:ascii="Arial" w:eastAsia="Times New Roman" w:hAnsi="Arial" w:cs="Arial"/>
          <w:sz w:val="20"/>
          <w:szCs w:val="20"/>
          <w:lang w:val="sr-Latn-CS"/>
        </w:rPr>
        <w:t>ha</w:t>
      </w:r>
      <w:r w:rsidRPr="00A57FA7">
        <w:rPr>
          <w:rFonts w:ascii="Arial" w:eastAsia="Times New Roman" w:hAnsi="Arial" w:cs="Arial"/>
          <w:bCs/>
          <w:sz w:val="20"/>
          <w:szCs w:val="20"/>
          <w:lang w:val="sr-Cyrl-CS"/>
        </w:rPr>
        <w:t>.</w:t>
      </w: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Kada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reč</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strukturi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obradivih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2012. </w:t>
      </w:r>
      <w:r>
        <w:rPr>
          <w:rFonts w:ascii="Arial" w:eastAsia="Times New Roman" w:hAnsi="Arial" w:cs="Arial"/>
          <w:sz w:val="20"/>
          <w:szCs w:val="20"/>
          <w:lang w:val="sr-Cyrl-CS"/>
        </w:rPr>
        <w:t>godini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pšenica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bila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zasejana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3,6 </w:t>
      </w:r>
      <w:r>
        <w:rPr>
          <w:rFonts w:ascii="Arial" w:eastAsia="Times New Roman" w:hAnsi="Arial" w:cs="Arial"/>
          <w:sz w:val="20"/>
          <w:szCs w:val="20"/>
          <w:lang w:val="sr-Cyrl-CS"/>
        </w:rPr>
        <w:t>miliona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hektara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kukuruz</w:t>
      </w:r>
      <w:r w:rsidRPr="00A57FA7">
        <w:rPr>
          <w:rFonts w:ascii="Arial" w:eastAsia="Times New Roman" w:hAnsi="Arial" w:cs="Arial"/>
          <w:sz w:val="20"/>
          <w:szCs w:val="20"/>
          <w:lang w:val="sr-Cyrl-CS"/>
        </w:rPr>
        <w:t xml:space="preserve"> 510 000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krompir</w:t>
      </w:r>
      <w:r w:rsidRPr="00A57FA7">
        <w:rPr>
          <w:rFonts w:ascii="Arial" w:eastAsia="Times New Roman" w:hAnsi="Arial" w:cs="Arial"/>
          <w:sz w:val="20"/>
          <w:szCs w:val="20"/>
          <w:lang w:val="sr-Cyrl-CS"/>
        </w:rPr>
        <w:t xml:space="preserve"> 238 000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livade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prostirale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1,8 </w:t>
      </w:r>
      <w:r>
        <w:rPr>
          <w:rFonts w:ascii="Arial" w:eastAsia="Times New Roman" w:hAnsi="Arial" w:cs="Arial"/>
          <w:sz w:val="20"/>
          <w:szCs w:val="20"/>
          <w:lang w:val="sr-Cyrl-CS"/>
        </w:rPr>
        <w:t>miliona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hektara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pašnjaci</w:t>
      </w:r>
      <w:r w:rsidRPr="00A57FA7">
        <w:rPr>
          <w:rFonts w:ascii="Arial" w:eastAsia="Times New Roman" w:hAnsi="Arial" w:cs="Arial"/>
          <w:sz w:val="20"/>
          <w:szCs w:val="20"/>
          <w:lang w:val="sr-Cyrl-CS"/>
        </w:rPr>
        <w:t xml:space="preserve"> 2,6, </w:t>
      </w:r>
      <w:r>
        <w:rPr>
          <w:rFonts w:ascii="Arial" w:eastAsia="Times New Roman" w:hAnsi="Arial" w:cs="Arial"/>
          <w:sz w:val="20"/>
          <w:szCs w:val="20"/>
          <w:lang w:val="sr-Cyrl-CS"/>
        </w:rPr>
        <w:t>krmno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bilje</w:t>
      </w:r>
      <w:r w:rsidRPr="00A57FA7">
        <w:rPr>
          <w:rFonts w:ascii="Arial" w:eastAsia="Times New Roman" w:hAnsi="Arial" w:cs="Arial"/>
          <w:sz w:val="20"/>
          <w:szCs w:val="20"/>
          <w:lang w:val="sr-Cyrl-CS"/>
        </w:rPr>
        <w:t xml:space="preserve"> 2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vinogradi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99,7 </w:t>
      </w:r>
      <w:r>
        <w:rPr>
          <w:rFonts w:ascii="Arial" w:eastAsia="Times New Roman" w:hAnsi="Arial" w:cs="Arial"/>
          <w:sz w:val="20"/>
          <w:szCs w:val="20"/>
          <w:lang w:val="sr-Cyrl-CS"/>
        </w:rPr>
        <w:t>milona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hektara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935E24"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Zakonom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preciziran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vremenski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period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privatni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vlasnici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mogu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već</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stvar</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ugovornog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odnosa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zainteresovanih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strana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Takođe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postoje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nikakva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ograničenje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pogledu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sticanja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vlasništva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građani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stranci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pogledu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vrste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veličine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obradivo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šuma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Jadina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zabrana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odnosi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davanje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bez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prethodne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saglasnosti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vlasnika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Takođe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zakon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propisao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obavezno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unošenje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podataka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promeni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registar</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isto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tako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registruje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stavljanje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hipotehe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Kontrolu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sprovode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vlasnici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reč</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vlasništvu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Savezno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ministarstvo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finansija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ili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 xml:space="preserve">ministarstva saveznih država.  </w:t>
      </w:r>
    </w:p>
    <w:p w:rsidR="00DE69A7" w:rsidRDefault="00DE69A7" w:rsidP="00DE69A7">
      <w:pPr>
        <w:pStyle w:val="Heading1"/>
        <w:rPr>
          <w:rFonts w:eastAsia="Times New Roman"/>
          <w:lang w:val="sr-Cyrl-CS"/>
        </w:rPr>
      </w:pPr>
      <w:bookmarkStart w:id="8" w:name="_Toc355699518"/>
      <w:r>
        <w:rPr>
          <w:rFonts w:eastAsia="Times New Roman"/>
          <w:lang w:val="sr-Cyrl-CS"/>
        </w:rPr>
        <w:t>SRBIJA</w:t>
      </w:r>
      <w:bookmarkEnd w:id="8"/>
    </w:p>
    <w:p w:rsidR="00DE69A7" w:rsidRPr="00AB6F7B" w:rsidRDefault="00DE69A7" w:rsidP="00DE69A7">
      <w:pPr>
        <w:rPr>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prvim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rezultatima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Popisa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poljoprivrede</w:t>
      </w:r>
      <w:r w:rsidRPr="00A57FA7">
        <w:rPr>
          <w:rFonts w:ascii="Arial" w:eastAsia="Times New Roman" w:hAnsi="Arial" w:cs="Arial"/>
          <w:sz w:val="20"/>
          <w:szCs w:val="20"/>
          <w:lang w:val="sr-Cyrl-CS"/>
        </w:rPr>
        <w:t xml:space="preserve"> 2012,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Republici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Srbiji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ima</w:t>
      </w:r>
      <w:r w:rsidRPr="00A57FA7">
        <w:rPr>
          <w:rFonts w:ascii="Arial" w:eastAsia="Times New Roman" w:hAnsi="Arial" w:cs="Arial"/>
          <w:sz w:val="20"/>
          <w:szCs w:val="20"/>
          <w:lang w:val="sr-Cyrl-CS"/>
        </w:rPr>
        <w:t xml:space="preserve"> 631.122</w:t>
      </w: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poljoprivredna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gazdinstva</w:t>
      </w:r>
      <w:r w:rsidRPr="00A57FA7">
        <w:rPr>
          <w:rFonts w:ascii="Arial" w:eastAsia="Times New Roman" w:hAnsi="Arial" w:cs="Arial"/>
          <w:i/>
          <w:iCs/>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to</w:t>
      </w:r>
      <w:r w:rsidRPr="00A57FA7">
        <w:rPr>
          <w:rFonts w:ascii="Arial" w:eastAsia="Times New Roman" w:hAnsi="Arial" w:cs="Arial"/>
          <w:sz w:val="20"/>
          <w:szCs w:val="20"/>
          <w:lang w:val="sr-Cyrl-CS"/>
        </w:rPr>
        <w:t>:</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 2.567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lica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preduzetnika</w:t>
      </w:r>
      <w:r w:rsidRPr="00A57FA7">
        <w:rPr>
          <w:rFonts w:ascii="Arial" w:eastAsia="Times New Roman" w:hAnsi="Arial" w:cs="Arial"/>
          <w:sz w:val="20"/>
          <w:szCs w:val="20"/>
          <w:lang w:val="sr-Cyrl-CS"/>
        </w:rPr>
        <w:t xml:space="preserve"> (99,6% </w:t>
      </w:r>
      <w:r>
        <w:rPr>
          <w:rFonts w:ascii="Arial" w:eastAsia="Times New Roman" w:hAnsi="Arial" w:cs="Arial"/>
          <w:sz w:val="20"/>
          <w:szCs w:val="20"/>
          <w:lang w:val="sr-Cyrl-CS"/>
        </w:rPr>
        <w:t>ukupnog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broja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 628.555 </w:t>
      </w:r>
      <w:r>
        <w:rPr>
          <w:rFonts w:ascii="Arial" w:eastAsia="Times New Roman" w:hAnsi="Arial" w:cs="Arial"/>
          <w:sz w:val="20"/>
          <w:szCs w:val="20"/>
          <w:lang w:val="sr-Cyrl-CS"/>
        </w:rPr>
        <w:t>porodičnih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w:t>
      </w: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Ukupna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teritoriji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Republike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Srbije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iznosi</w:t>
      </w:r>
      <w:r w:rsidRPr="00A57FA7">
        <w:rPr>
          <w:rFonts w:ascii="Arial" w:eastAsia="Times New Roman" w:hAnsi="Arial" w:cs="Arial"/>
          <w:sz w:val="20"/>
          <w:szCs w:val="20"/>
          <w:lang w:val="sr-Cyrl-CS"/>
        </w:rPr>
        <w:t xml:space="preserve"> 3.355.859 ha. </w:t>
      </w:r>
      <w:r>
        <w:rPr>
          <w:rFonts w:ascii="Arial" w:eastAsia="Times New Roman" w:hAnsi="Arial" w:cs="Arial"/>
          <w:sz w:val="20"/>
          <w:szCs w:val="20"/>
          <w:lang w:val="sr-Cyrl-CS"/>
        </w:rPr>
        <w:t>Prosečno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porodično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gazdinstvo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koristi</w:t>
      </w:r>
      <w:r w:rsidRPr="00A57FA7">
        <w:rPr>
          <w:rFonts w:ascii="Arial" w:eastAsia="Times New Roman" w:hAnsi="Arial" w:cs="Arial"/>
          <w:sz w:val="20"/>
          <w:szCs w:val="20"/>
          <w:lang w:val="sr-Cyrl-CS"/>
        </w:rPr>
        <w:t xml:space="preserve"> 4,5 ha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poseduje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dvoosovinski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traktor</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grlo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goveda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četiri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svinje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ovce</w:t>
      </w:r>
      <w:r w:rsidRPr="00A57FA7">
        <w:rPr>
          <w:rFonts w:ascii="Arial" w:eastAsia="Times New Roman" w:hAnsi="Arial" w:cs="Arial"/>
          <w:sz w:val="20"/>
          <w:szCs w:val="20"/>
          <w:lang w:val="sr-Cyrl-CS"/>
        </w:rPr>
        <w:t xml:space="preserve">, 26 </w:t>
      </w:r>
      <w:r>
        <w:rPr>
          <w:rFonts w:ascii="Arial" w:eastAsia="Times New Roman" w:hAnsi="Arial" w:cs="Arial"/>
          <w:sz w:val="20"/>
          <w:szCs w:val="20"/>
          <w:lang w:val="sr-Cyrl-CS"/>
        </w:rPr>
        <w:t>grla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živine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pčelinje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društvo</w:t>
      </w:r>
      <w:r w:rsidRPr="00A57FA7">
        <w:rPr>
          <w:rFonts w:ascii="Arial" w:eastAsia="Times New Roman" w:hAnsi="Arial" w:cs="Arial"/>
          <w:sz w:val="20"/>
          <w:szCs w:val="20"/>
          <w:lang w:val="sr-Cyrl-CS"/>
        </w:rPr>
        <w:t>.</w:t>
      </w:r>
      <w:r w:rsidRPr="00A57FA7">
        <w:rPr>
          <w:rFonts w:ascii="Arial" w:eastAsia="Times New Roman" w:hAnsi="Arial" w:cs="Arial"/>
          <w:sz w:val="20"/>
          <w:szCs w:val="20"/>
          <w:vertAlign w:val="superscript"/>
          <w:lang w:val="sr-Cyrl-CS"/>
        </w:rPr>
        <w:footnoteReference w:id="21"/>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Ipak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najbrojnija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gazdinstava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koriste</w:t>
      </w:r>
      <w:r w:rsidRPr="00A57FA7">
        <w:rPr>
          <w:rFonts w:ascii="Arial" w:eastAsia="Times New Roman" w:hAnsi="Arial" w:cs="Arial"/>
          <w:sz w:val="20"/>
          <w:szCs w:val="20"/>
          <w:lang w:val="sr-Cyrl-CS"/>
        </w:rPr>
        <w:t xml:space="preserve"> 2 ha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podacima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Statističkog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godišnjaka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Republike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Srbije</w:t>
      </w:r>
      <w:r w:rsidRPr="00A57FA7">
        <w:rPr>
          <w:rFonts w:ascii="Arial" w:eastAsia="Times New Roman" w:hAnsi="Arial" w:cs="Arial"/>
          <w:sz w:val="20"/>
          <w:szCs w:val="20"/>
          <w:lang w:val="sr-Cyrl-CS"/>
        </w:rPr>
        <w:t xml:space="preserve"> 2012“,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ukupnoj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2011. </w:t>
      </w:r>
      <w:r>
        <w:rPr>
          <w:rFonts w:ascii="Arial" w:eastAsia="Times New Roman" w:hAnsi="Arial" w:cs="Arial"/>
          <w:sz w:val="20"/>
          <w:szCs w:val="20"/>
          <w:lang w:val="sr-Cyrl-CS"/>
        </w:rPr>
        <w:t>godini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oranice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bašte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učestvuju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64,6%, </w:t>
      </w:r>
      <w:r>
        <w:rPr>
          <w:rFonts w:ascii="Arial" w:eastAsia="Times New Roman" w:hAnsi="Arial" w:cs="Arial"/>
          <w:sz w:val="20"/>
          <w:szCs w:val="20"/>
          <w:lang w:val="sr-Cyrl-CS"/>
        </w:rPr>
        <w:t>voćnjaci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4,7%, </w:t>
      </w:r>
      <w:r>
        <w:rPr>
          <w:rFonts w:ascii="Arial" w:eastAsia="Times New Roman" w:hAnsi="Arial" w:cs="Arial"/>
          <w:sz w:val="20"/>
          <w:szCs w:val="20"/>
          <w:lang w:val="sr-Cyrl-CS"/>
        </w:rPr>
        <w:t>vinogradi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1,1%, </w:t>
      </w:r>
      <w:r>
        <w:rPr>
          <w:rFonts w:ascii="Arial" w:eastAsia="Times New Roman" w:hAnsi="Arial" w:cs="Arial"/>
          <w:sz w:val="20"/>
          <w:szCs w:val="20"/>
          <w:lang w:val="sr-Cyrl-CS"/>
        </w:rPr>
        <w:t>livade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12,2%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pašnjaci</w:t>
      </w:r>
      <w:r w:rsidRPr="00A57FA7">
        <w:rPr>
          <w:rFonts w:ascii="Arial" w:eastAsia="Times New Roman" w:hAnsi="Arial" w:cs="Arial"/>
          <w:sz w:val="20"/>
          <w:szCs w:val="20"/>
          <w:lang w:val="sr-Cyrl-CS"/>
        </w:rPr>
        <w:t xml:space="preserve"> 16,6%.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strukturi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zasejanih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oranica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bašta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žita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učestvuju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58,0%, </w:t>
      </w:r>
      <w:r>
        <w:rPr>
          <w:rFonts w:ascii="Arial" w:eastAsia="Times New Roman" w:hAnsi="Arial" w:cs="Arial"/>
          <w:sz w:val="20"/>
          <w:szCs w:val="20"/>
          <w:lang w:val="sr-Cyrl-CS"/>
        </w:rPr>
        <w:t>industrijsko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bilje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13,0%, </w:t>
      </w:r>
      <w:r>
        <w:rPr>
          <w:rFonts w:ascii="Arial" w:eastAsia="Times New Roman" w:hAnsi="Arial" w:cs="Arial"/>
          <w:sz w:val="20"/>
          <w:szCs w:val="20"/>
          <w:lang w:val="sr-Cyrl-CS"/>
        </w:rPr>
        <w:t>povrtno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bilje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8,3%, </w:t>
      </w:r>
      <w:r>
        <w:rPr>
          <w:rFonts w:ascii="Arial" w:eastAsia="Times New Roman" w:hAnsi="Arial" w:cs="Arial"/>
          <w:sz w:val="20"/>
          <w:szCs w:val="20"/>
          <w:lang w:val="sr-Cyrl-CS"/>
        </w:rPr>
        <w:t>krmno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bilje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13,8%.</w:t>
      </w:r>
      <w:r w:rsidRPr="00A57FA7">
        <w:rPr>
          <w:rFonts w:ascii="Arial" w:eastAsia="Times New Roman" w:hAnsi="Arial" w:cs="Arial"/>
          <w:sz w:val="20"/>
          <w:szCs w:val="20"/>
          <w:vertAlign w:val="superscript"/>
          <w:lang w:val="sr-Cyrl-CS"/>
        </w:rPr>
        <w:footnoteReference w:id="22"/>
      </w:r>
    </w:p>
    <w:p w:rsidR="00DE69A7" w:rsidRPr="00A57FA7" w:rsidRDefault="00DE69A7" w:rsidP="00DE69A7">
      <w:pPr>
        <w:spacing w:after="0" w:line="360" w:lineRule="auto"/>
        <w:jc w:val="both"/>
        <w:rPr>
          <w:rFonts w:ascii="Arial" w:eastAsia="Times New Roman" w:hAnsi="Arial" w:cs="Arial"/>
          <w:sz w:val="20"/>
          <w:szCs w:val="20"/>
        </w:rPr>
      </w:pP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rPr>
        <w:lastRenderedPageBreak/>
        <w:t xml:space="preserve"> </w:t>
      </w:r>
      <w:r>
        <w:rPr>
          <w:rFonts w:ascii="Arial" w:eastAsia="Times New Roman" w:hAnsi="Arial" w:cs="Arial"/>
          <w:sz w:val="20"/>
          <w:szCs w:val="20"/>
          <w:lang w:val="sr-Cyrl-CS"/>
        </w:rPr>
        <w:t>Uprava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b/>
          <w:bCs/>
          <w:sz w:val="20"/>
          <w:szCs w:val="20"/>
          <w:lang w:val="sr-Cyrl-CS"/>
        </w:rPr>
        <w:t xml:space="preserve"> </w:t>
      </w:r>
      <w:r>
        <w:rPr>
          <w:rFonts w:ascii="Arial" w:eastAsia="Times New Roman" w:hAnsi="Arial" w:cs="Arial"/>
          <w:sz w:val="20"/>
          <w:szCs w:val="20"/>
          <w:lang w:val="sr-Cyrl-CS"/>
        </w:rPr>
        <w:t>kao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organ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sastavu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Ministarstva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trgovine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šumarstva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vodoprivrede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obavlja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poslove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odnose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upravljanje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uspostavljanje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vođenje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informacionog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sistema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Republike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Srbije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raspodelu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sredstava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izvođenje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radova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praćenje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realizacije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godišnjeg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programa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zaštite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Republiku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Srbiju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ostvarivanje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međunarodne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saradnje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oblasti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zaštite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praćenje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izrade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osnove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Republike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njeno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ostvarivanje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obavlja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druge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poslove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oblasti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planiranja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zaštite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Unutrašnje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jedinice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su</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1. </w:t>
      </w:r>
      <w:r>
        <w:rPr>
          <w:rFonts w:ascii="Arial" w:eastAsia="Times New Roman" w:hAnsi="Arial" w:cs="Arial"/>
          <w:sz w:val="20"/>
          <w:szCs w:val="20"/>
          <w:lang w:val="sr-Cyrl-CS"/>
        </w:rPr>
        <w:t>Odeljenje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upravljanje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2. </w:t>
      </w:r>
      <w:r>
        <w:rPr>
          <w:rFonts w:ascii="Arial" w:eastAsia="Times New Roman" w:hAnsi="Arial" w:cs="Arial"/>
          <w:sz w:val="20"/>
          <w:szCs w:val="20"/>
          <w:lang w:val="sr-Cyrl-CS"/>
        </w:rPr>
        <w:t>Odeljenje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zaštitu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uređenje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3. </w:t>
      </w:r>
      <w:r>
        <w:rPr>
          <w:rFonts w:ascii="Arial" w:eastAsia="Times New Roman" w:hAnsi="Arial" w:cs="Arial"/>
          <w:sz w:val="20"/>
          <w:szCs w:val="20"/>
          <w:lang w:val="sr-Cyrl-CS"/>
        </w:rPr>
        <w:t>Odsek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restituciju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4. </w:t>
      </w:r>
      <w:r>
        <w:rPr>
          <w:rFonts w:ascii="Arial" w:eastAsia="Times New Roman" w:hAnsi="Arial" w:cs="Arial"/>
          <w:sz w:val="20"/>
          <w:szCs w:val="20"/>
          <w:lang w:val="sr-Cyrl-CS"/>
        </w:rPr>
        <w:t>Odsek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finansijske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administrativne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poslove</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ind w:firstLine="993"/>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Poljoprivrednim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Zakonu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raspolaže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upravlja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preko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ministarstva</w:t>
      </w:r>
      <w:r w:rsidRPr="00A57FA7">
        <w:rPr>
          <w:rFonts w:ascii="Arial" w:eastAsia="Times New Roman" w:hAnsi="Arial" w:cs="Arial"/>
          <w:sz w:val="20"/>
          <w:szCs w:val="20"/>
          <w:lang w:val="sr-Cyrl-CS"/>
        </w:rPr>
        <w:t>.</w:t>
      </w:r>
      <w:r w:rsidRPr="00A57FA7">
        <w:rPr>
          <w:rFonts w:ascii="Arial" w:eastAsia="Times New Roman" w:hAnsi="Arial" w:cs="Arial"/>
          <w:sz w:val="20"/>
          <w:szCs w:val="20"/>
          <w:vertAlign w:val="superscript"/>
          <w:lang w:val="sr-Cyrl-CS"/>
        </w:rPr>
        <w:footnoteReference w:id="23"/>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godišnjem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programu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zaštite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donosi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organ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jedinice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lokalne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samouprave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bez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plaćanja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naknade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obrazovnim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ustanovama</w:t>
      </w:r>
      <w:r w:rsidRPr="00A57FA7">
        <w:rPr>
          <w:rFonts w:ascii="Arial" w:eastAsia="Times New Roman" w:hAnsi="Arial" w:cs="Arial"/>
          <w:sz w:val="20"/>
          <w:szCs w:val="20"/>
          <w:lang w:val="sr-Cyrl-CS"/>
        </w:rPr>
        <w:t xml:space="preserve"> - </w:t>
      </w:r>
      <w:r>
        <w:rPr>
          <w:rFonts w:ascii="Arial" w:eastAsia="Times New Roman" w:hAnsi="Arial" w:cs="Arial"/>
          <w:sz w:val="20"/>
          <w:szCs w:val="20"/>
          <w:lang w:val="sr-Cyrl-CS"/>
        </w:rPr>
        <w:t>školama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stručnim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službama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socijalnim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ustanovama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površini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primerena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delatnosti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najviše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w:t>
      </w:r>
      <w:r w:rsidRPr="00A57FA7">
        <w:rPr>
          <w:rFonts w:ascii="Arial" w:eastAsia="Times New Roman" w:hAnsi="Arial" w:cs="Arial"/>
          <w:sz w:val="20"/>
          <w:szCs w:val="20"/>
          <w:lang w:val="sr-Cyrl-CS"/>
        </w:rPr>
        <w:t xml:space="preserve"> 100 </w:t>
      </w:r>
      <w:r>
        <w:rPr>
          <w:rFonts w:ascii="Arial" w:eastAsia="Times New Roman" w:hAnsi="Arial" w:cs="Arial"/>
          <w:sz w:val="20"/>
          <w:szCs w:val="20"/>
          <w:lang w:val="sr-Cyrl-CS"/>
        </w:rPr>
        <w:t>hektara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visokoobrazovnim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ustanovama</w:t>
      </w:r>
      <w:r w:rsidRPr="00A57FA7">
        <w:rPr>
          <w:rFonts w:ascii="Arial" w:eastAsia="Times New Roman" w:hAnsi="Arial" w:cs="Arial"/>
          <w:sz w:val="20"/>
          <w:szCs w:val="20"/>
          <w:lang w:val="sr-Cyrl-CS"/>
        </w:rPr>
        <w:t xml:space="preserve"> - </w:t>
      </w:r>
      <w:r>
        <w:rPr>
          <w:rFonts w:ascii="Arial" w:eastAsia="Times New Roman" w:hAnsi="Arial" w:cs="Arial"/>
          <w:sz w:val="20"/>
          <w:szCs w:val="20"/>
          <w:lang w:val="sr-Cyrl-CS"/>
        </w:rPr>
        <w:t>fakultetima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naučnim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institutima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čiji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osnivač</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ustanovama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izvršenje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krivičnih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sankcija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najviše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w:t>
      </w:r>
      <w:r w:rsidRPr="00A57FA7">
        <w:rPr>
          <w:rFonts w:ascii="Arial" w:eastAsia="Times New Roman" w:hAnsi="Arial" w:cs="Arial"/>
          <w:sz w:val="20"/>
          <w:szCs w:val="20"/>
          <w:lang w:val="sr-Cyrl-CS"/>
        </w:rPr>
        <w:t xml:space="preserve"> 1.000 </w:t>
      </w:r>
      <w:r>
        <w:rPr>
          <w:rFonts w:ascii="Arial" w:eastAsia="Times New Roman" w:hAnsi="Arial" w:cs="Arial"/>
          <w:sz w:val="20"/>
          <w:szCs w:val="20"/>
          <w:lang w:val="sr-Cyrl-CS"/>
        </w:rPr>
        <w:t>hektara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bez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plaćanja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naknade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licima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registrovanim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poslove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oblasti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šumarstva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Odluku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tome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donosi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organ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jedinice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lokalne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samouprave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saglasnost</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ministarstva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Izuzetno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Zakonu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naknadu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fizičkim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licima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nepoljoprivrednu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proizvodnju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naftne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bušotine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vetrenjače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sl</w:t>
      </w:r>
      <w:r w:rsidRPr="00A57FA7">
        <w:rPr>
          <w:rFonts w:ascii="Arial" w:eastAsia="Times New Roman" w:hAnsi="Arial" w:cs="Arial"/>
          <w:sz w:val="20"/>
          <w:szCs w:val="20"/>
          <w:lang w:val="sr-Cyrl-CS"/>
        </w:rPr>
        <w:t>.).</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skladu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posebnim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zakonom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određeno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građevinsko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privođenja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planiranoj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nameni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koristi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proizvodnju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ako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godišnjim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programom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zaštite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uređenja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predviđeno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davanje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fizičkom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odnosno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pravnom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licu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period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biti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kraći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niti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duži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20 </w:t>
      </w:r>
      <w:r>
        <w:rPr>
          <w:rFonts w:ascii="Arial" w:eastAsia="Times New Roman" w:hAnsi="Arial" w:cs="Arial"/>
          <w:sz w:val="20"/>
          <w:szCs w:val="20"/>
          <w:lang w:val="sr-Cyrl-CS"/>
        </w:rPr>
        <w:t>godina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ribnjake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vinograde</w:t>
      </w:r>
      <w:r w:rsidRPr="00A57FA7">
        <w:rPr>
          <w:rFonts w:ascii="Arial" w:eastAsia="Times New Roman" w:hAnsi="Arial" w:cs="Arial"/>
          <w:sz w:val="20"/>
          <w:szCs w:val="20"/>
          <w:lang w:val="sr-Cyrl-CS"/>
        </w:rPr>
        <w:t xml:space="preserve"> 40 </w:t>
      </w:r>
      <w:r>
        <w:rPr>
          <w:rFonts w:ascii="Arial" w:eastAsia="Times New Roman" w:hAnsi="Arial" w:cs="Arial"/>
          <w:sz w:val="20"/>
          <w:szCs w:val="20"/>
          <w:lang w:val="sr-Cyrl-CS"/>
        </w:rPr>
        <w:t>godina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podzakup</w:t>
      </w:r>
      <w:r w:rsidRPr="00A57FA7">
        <w:rPr>
          <w:rFonts w:ascii="Arial" w:eastAsia="Times New Roman" w:hAnsi="Arial" w:cs="Arial"/>
          <w:sz w:val="20"/>
          <w:szCs w:val="20"/>
          <w:lang w:val="sr-Cyrl-CS"/>
        </w:rPr>
        <w:t>.</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Latn-CS"/>
        </w:rPr>
        <w:lastRenderedPageBreak/>
        <w:t>Obradivo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poljoprivredno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zemljište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koje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nije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obrađeno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u</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prethodnom</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vegetacionom</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periodu</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Ministarstvo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može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dati</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u</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zakup</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fizičkom</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odnosno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pravnom</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licu</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za</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period</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do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tri</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godine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uz</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plaćanje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zakupnine</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vlasniku</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zemljišta</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a</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po</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odbijanju</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troškova</w:t>
      </w:r>
      <w:r w:rsidRPr="00A57FA7">
        <w:rPr>
          <w:rFonts w:ascii="Arial" w:eastAsia="Times New Roman" w:hAnsi="Arial" w:cs="Arial"/>
          <w:sz w:val="20"/>
          <w:szCs w:val="20"/>
          <w:lang w:val="sr-Latn-CS"/>
        </w:rPr>
        <w:t xml:space="preserve"> </w:t>
      </w:r>
      <w:r>
        <w:rPr>
          <w:rFonts w:ascii="Arial" w:eastAsia="Times New Roman" w:hAnsi="Arial" w:cs="Arial"/>
          <w:sz w:val="20"/>
          <w:szCs w:val="20"/>
          <w:lang w:val="sr-Latn-CS"/>
        </w:rPr>
        <w:t>postupka</w:t>
      </w:r>
      <w:r w:rsidRPr="00A57FA7">
        <w:rPr>
          <w:rFonts w:ascii="Arial" w:eastAsia="Times New Roman" w:hAnsi="Arial" w:cs="Arial"/>
          <w:sz w:val="20"/>
          <w:szCs w:val="20"/>
          <w:lang w:val="sr-Latn-CS"/>
        </w:rPr>
        <w:t>.</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javnim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oglašavanjem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javnim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nadmetanjem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kruga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osim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prečeg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Odluku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raspisivanju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javnog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oglasa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odluku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davanju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donosi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organ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jedinice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lokalne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samouprave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čijoj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teritoriji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nalazi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saglasnost</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ministarstva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Odluku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davanju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nadležni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organ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jedinice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lokalne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samouprave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dužan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donese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najkasnije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w:t>
      </w:r>
      <w:r w:rsidRPr="00A57FA7">
        <w:rPr>
          <w:rFonts w:ascii="Arial" w:eastAsia="Times New Roman" w:hAnsi="Arial" w:cs="Arial"/>
          <w:sz w:val="20"/>
          <w:szCs w:val="20"/>
          <w:lang w:val="sr-Cyrl-CS"/>
        </w:rPr>
        <w:t xml:space="preserve"> 1. </w:t>
      </w:r>
      <w:r>
        <w:rPr>
          <w:rFonts w:ascii="Arial" w:eastAsia="Times New Roman" w:hAnsi="Arial" w:cs="Arial"/>
          <w:sz w:val="20"/>
          <w:szCs w:val="20"/>
          <w:lang w:val="sr-Cyrl-CS"/>
        </w:rPr>
        <w:t>juna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tekuće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godine</w:t>
      </w:r>
      <w:r w:rsidRPr="00A57FA7">
        <w:rPr>
          <w:rFonts w:ascii="Arial" w:eastAsia="Times New Roman" w:hAnsi="Arial" w:cs="Arial"/>
          <w:sz w:val="20"/>
          <w:szCs w:val="20"/>
          <w:lang w:val="sr-Cyrl-CS"/>
        </w:rPr>
        <w:t>.</w:t>
      </w:r>
    </w:p>
    <w:p w:rsidR="00DE69A7" w:rsidRPr="00A57FA7" w:rsidRDefault="00DE69A7" w:rsidP="00DE69A7">
      <w:pPr>
        <w:spacing w:after="0" w:line="360" w:lineRule="auto"/>
        <w:jc w:val="both"/>
        <w:rPr>
          <w:rFonts w:ascii="Arial" w:eastAsia="Times New Roman" w:hAnsi="Arial" w:cs="Arial"/>
          <w:sz w:val="20"/>
          <w:szCs w:val="20"/>
          <w:lang w:val="sr-Cyrl-CS"/>
        </w:rPr>
      </w:pP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Prema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Zakonu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ugovor</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treba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sadrži</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1) </w:t>
      </w:r>
      <w:r>
        <w:rPr>
          <w:rFonts w:ascii="Arial" w:eastAsia="Times New Roman" w:hAnsi="Arial" w:cs="Arial"/>
          <w:sz w:val="20"/>
          <w:szCs w:val="20"/>
          <w:lang w:val="sr-Cyrl-CS"/>
        </w:rPr>
        <w:t>podatke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nazivu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katastarske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opštine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broju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podbroju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katastarske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parcele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nazivu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potesa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broju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katastarskog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postojećem</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načinu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kulturi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katastarskoj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klasi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2) </w:t>
      </w:r>
      <w:r>
        <w:rPr>
          <w:rFonts w:ascii="Arial" w:eastAsia="Times New Roman" w:hAnsi="Arial" w:cs="Arial"/>
          <w:sz w:val="20"/>
          <w:szCs w:val="20"/>
          <w:lang w:val="sr-Cyrl-CS"/>
        </w:rPr>
        <w:t>vreme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trajanja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3) </w:t>
      </w:r>
      <w:r>
        <w:rPr>
          <w:rFonts w:ascii="Arial" w:eastAsia="Times New Roman" w:hAnsi="Arial" w:cs="Arial"/>
          <w:sz w:val="20"/>
          <w:szCs w:val="20"/>
          <w:lang w:val="sr-Cyrl-CS"/>
        </w:rPr>
        <w:t>visinu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rok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plaćanja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zakupnine</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4) </w:t>
      </w:r>
      <w:r>
        <w:rPr>
          <w:rFonts w:ascii="Arial" w:eastAsia="Times New Roman" w:hAnsi="Arial" w:cs="Arial"/>
          <w:sz w:val="20"/>
          <w:szCs w:val="20"/>
          <w:lang w:val="sr-Cyrl-CS"/>
        </w:rPr>
        <w:t>vreme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amortizacije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višegodišnjih</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zasada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5) </w:t>
      </w:r>
      <w:r>
        <w:rPr>
          <w:rFonts w:ascii="Arial" w:eastAsia="Times New Roman" w:hAnsi="Arial" w:cs="Arial"/>
          <w:sz w:val="20"/>
          <w:szCs w:val="20"/>
          <w:lang w:val="sr-Cyrl-CS"/>
        </w:rPr>
        <w:t>prava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obaveze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zakupca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6) </w:t>
      </w:r>
      <w:r>
        <w:rPr>
          <w:rFonts w:ascii="Arial" w:eastAsia="Times New Roman" w:hAnsi="Arial" w:cs="Arial"/>
          <w:sz w:val="20"/>
          <w:szCs w:val="20"/>
          <w:lang w:val="sr-Cyrl-CS"/>
        </w:rPr>
        <w:t>razloge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otkaz</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ugovora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6</w:t>
      </w:r>
      <w:r>
        <w:rPr>
          <w:rFonts w:ascii="Arial" w:eastAsia="Times New Roman" w:hAnsi="Arial" w:cs="Arial"/>
          <w:sz w:val="20"/>
          <w:szCs w:val="20"/>
          <w:lang w:val="sr-Cyrl-CS"/>
        </w:rPr>
        <w: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sredstva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obezbeđenja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plaćanja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ugovoru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višegodišnji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7) </w:t>
      </w:r>
      <w:r>
        <w:rPr>
          <w:rFonts w:ascii="Arial" w:eastAsia="Times New Roman" w:hAnsi="Arial" w:cs="Arial"/>
          <w:sz w:val="20"/>
          <w:szCs w:val="20"/>
          <w:lang w:val="sr-Cyrl-CS"/>
        </w:rPr>
        <w:t>razloge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prestanak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ugovora</w:t>
      </w:r>
      <w:r w:rsidRPr="00A57FA7">
        <w:rPr>
          <w:rFonts w:ascii="Arial" w:eastAsia="Times New Roman" w:hAnsi="Arial" w:cs="Arial"/>
          <w:sz w:val="20"/>
          <w:szCs w:val="20"/>
          <w:lang w:val="sr-Cyrl-CS"/>
        </w:rPr>
        <w:t xml:space="preserve">. </w:t>
      </w:r>
    </w:p>
    <w:p w:rsidR="00DE69A7" w:rsidRPr="00A57FA7" w:rsidRDefault="00DE69A7" w:rsidP="00DE69A7">
      <w:pPr>
        <w:spacing w:after="0" w:line="360" w:lineRule="auto"/>
        <w:jc w:val="both"/>
        <w:rPr>
          <w:rFonts w:ascii="Arial" w:eastAsia="Times New Roman" w:hAnsi="Arial" w:cs="Arial"/>
          <w:sz w:val="20"/>
          <w:szCs w:val="20"/>
          <w:lang w:val="sr-Cyrl-CS"/>
        </w:rPr>
      </w:pPr>
      <w:r>
        <w:rPr>
          <w:rFonts w:ascii="Arial" w:eastAsia="Times New Roman" w:hAnsi="Arial" w:cs="Arial"/>
          <w:sz w:val="20"/>
          <w:szCs w:val="20"/>
          <w:lang w:val="sr-Cyrl-CS"/>
        </w:rPr>
        <w:t>Kod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ugovora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odnosno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korišćenju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poljoprivrednog</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zemljišta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u</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državnoj</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svojini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koji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zaključen</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rok</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trajanja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duži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od</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deset</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godina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zakupnina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može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povećati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ako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dođe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do</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povećanja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prosečne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cene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zakupa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teritoriji</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jedinice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lokalne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samouprave</w:t>
      </w:r>
      <w:r w:rsidRPr="00A57FA7">
        <w:rPr>
          <w:rFonts w:ascii="Arial" w:eastAsia="Times New Roman" w:hAnsi="Arial" w:cs="Arial"/>
          <w:sz w:val="20"/>
          <w:szCs w:val="20"/>
          <w:lang w:val="sr-Cyrl-CS"/>
        </w:rPr>
        <w:t xml:space="preserve"> </w:t>
      </w:r>
      <w:r>
        <w:rPr>
          <w:rFonts w:ascii="Arial" w:eastAsia="Times New Roman" w:hAnsi="Arial" w:cs="Arial"/>
          <w:sz w:val="20"/>
          <w:szCs w:val="20"/>
          <w:lang w:val="sr-Cyrl-CS"/>
        </w:rPr>
        <w:t>na kojoj se to zemljište nalazi.</w:t>
      </w:r>
    </w:p>
    <w:p w:rsidR="00DE69A7" w:rsidRDefault="00DE69A7" w:rsidP="00DE69A7">
      <w:pPr>
        <w:pStyle w:val="Heading1"/>
        <w:rPr>
          <w:lang w:val="sr-Cyrl-CS"/>
        </w:rPr>
      </w:pPr>
      <w:bookmarkStart w:id="9" w:name="_Toc355699519"/>
      <w:r>
        <w:rPr>
          <w:lang w:val="sr-Cyrl-CS"/>
        </w:rPr>
        <w:t>FRANCUSKA</w:t>
      </w:r>
      <w:bookmarkEnd w:id="9"/>
    </w:p>
    <w:p w:rsidR="00DE69A7" w:rsidRPr="00AB6F7B" w:rsidRDefault="00DE69A7" w:rsidP="00DE69A7">
      <w:pPr>
        <w:rPr>
          <w:lang w:val="sr-Cyrl-CS"/>
        </w:rPr>
      </w:pPr>
    </w:p>
    <w:p w:rsidR="00DE69A7" w:rsidRPr="00A57FA7" w:rsidRDefault="00DE69A7" w:rsidP="00DE69A7">
      <w:pPr>
        <w:spacing w:line="360" w:lineRule="auto"/>
        <w:jc w:val="both"/>
        <w:rPr>
          <w:rFonts w:ascii="Arial" w:hAnsi="Arial" w:cs="Arial"/>
          <w:sz w:val="20"/>
          <w:szCs w:val="20"/>
          <w:lang w:val="sr-Cyrl-CS"/>
        </w:rPr>
      </w:pP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Francuskoj</w:t>
      </w:r>
      <w:r w:rsidRPr="00A57FA7">
        <w:rPr>
          <w:rFonts w:ascii="Arial" w:hAnsi="Arial" w:cs="Arial"/>
          <w:sz w:val="20"/>
          <w:szCs w:val="20"/>
          <w:lang w:val="sr-Cyrl-CS"/>
        </w:rPr>
        <w:t xml:space="preserve">, </w:t>
      </w:r>
      <w:r>
        <w:rPr>
          <w:rFonts w:ascii="Arial" w:hAnsi="Arial" w:cs="Arial"/>
          <w:sz w:val="20"/>
          <w:szCs w:val="20"/>
          <w:lang w:val="sr-Cyrl-CS"/>
        </w:rPr>
        <w:t>vlasništvo</w:t>
      </w:r>
      <w:r w:rsidRPr="00A57FA7">
        <w:rPr>
          <w:rFonts w:ascii="Arial" w:hAnsi="Arial" w:cs="Arial"/>
          <w:sz w:val="20"/>
          <w:szCs w:val="20"/>
          <w:lang w:val="sr-Cyrl-CS"/>
        </w:rPr>
        <w:t xml:space="preserve"> </w:t>
      </w:r>
      <w:r>
        <w:rPr>
          <w:rFonts w:ascii="Arial" w:hAnsi="Arial" w:cs="Arial"/>
          <w:sz w:val="20"/>
          <w:szCs w:val="20"/>
          <w:lang w:val="sr-Cyrl-CS"/>
        </w:rPr>
        <w:t>nad</w:t>
      </w:r>
      <w:r w:rsidRPr="00A57FA7">
        <w:rPr>
          <w:rFonts w:ascii="Arial" w:hAnsi="Arial" w:cs="Arial"/>
          <w:sz w:val="20"/>
          <w:szCs w:val="20"/>
          <w:lang w:val="sr-Cyrl-CS"/>
        </w:rPr>
        <w:t xml:space="preserve"> </w:t>
      </w:r>
      <w:r>
        <w:rPr>
          <w:rFonts w:ascii="Arial" w:hAnsi="Arial" w:cs="Arial"/>
          <w:sz w:val="20"/>
          <w:szCs w:val="20"/>
          <w:lang w:val="sr-Cyrl-CS"/>
        </w:rPr>
        <w:t>poljoprivrednim</w:t>
      </w:r>
      <w:r w:rsidRPr="00A57FA7">
        <w:rPr>
          <w:rFonts w:ascii="Arial" w:hAnsi="Arial" w:cs="Arial"/>
          <w:sz w:val="20"/>
          <w:szCs w:val="20"/>
          <w:lang w:val="sr-Cyrl-CS"/>
        </w:rPr>
        <w:t xml:space="preserve"> </w:t>
      </w:r>
      <w:r>
        <w:rPr>
          <w:rFonts w:ascii="Arial" w:hAnsi="Arial" w:cs="Arial"/>
          <w:sz w:val="20"/>
          <w:szCs w:val="20"/>
          <w:lang w:val="sr-Cyrl-CS"/>
        </w:rPr>
        <w:t>zemljištem</w:t>
      </w:r>
      <w:r w:rsidRPr="00A57FA7">
        <w:rPr>
          <w:rFonts w:ascii="Arial" w:hAnsi="Arial" w:cs="Arial"/>
          <w:sz w:val="20"/>
          <w:szCs w:val="20"/>
          <w:lang w:val="sr-Cyrl-CS"/>
        </w:rPr>
        <w:t xml:space="preserve"> </w:t>
      </w:r>
      <w:r>
        <w:rPr>
          <w:rFonts w:ascii="Arial" w:hAnsi="Arial" w:cs="Arial"/>
          <w:sz w:val="20"/>
          <w:szCs w:val="20"/>
          <w:lang w:val="sr-Cyrl-CS"/>
        </w:rPr>
        <w:t>je</w:t>
      </w:r>
      <w:r w:rsidRPr="00A57FA7">
        <w:rPr>
          <w:rFonts w:ascii="Arial" w:hAnsi="Arial" w:cs="Arial"/>
          <w:sz w:val="20"/>
          <w:szCs w:val="20"/>
          <w:lang w:val="sr-Cyrl-CS"/>
        </w:rPr>
        <w:t xml:space="preserve"> </w:t>
      </w:r>
      <w:r>
        <w:rPr>
          <w:rFonts w:ascii="Arial" w:hAnsi="Arial" w:cs="Arial"/>
          <w:sz w:val="20"/>
          <w:szCs w:val="20"/>
          <w:lang w:val="sr-Cyrl-CS"/>
        </w:rPr>
        <w:t>privatno</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državno</w:t>
      </w:r>
      <w:r w:rsidRPr="00A57FA7">
        <w:rPr>
          <w:rFonts w:ascii="Arial" w:hAnsi="Arial" w:cs="Arial"/>
          <w:sz w:val="20"/>
          <w:szCs w:val="20"/>
          <w:lang w:val="sr-Cyrl-CS"/>
        </w:rPr>
        <w:t xml:space="preserve">, </w:t>
      </w:r>
      <w:r>
        <w:rPr>
          <w:rFonts w:ascii="Arial" w:hAnsi="Arial" w:cs="Arial"/>
          <w:sz w:val="20"/>
          <w:szCs w:val="20"/>
          <w:lang w:val="sr-Cyrl-CS"/>
        </w:rPr>
        <w:t>a</w:t>
      </w:r>
      <w:r w:rsidRPr="00A57FA7">
        <w:rPr>
          <w:rFonts w:ascii="Arial" w:hAnsi="Arial" w:cs="Arial"/>
          <w:sz w:val="20"/>
          <w:szCs w:val="20"/>
          <w:lang w:val="sr-Cyrl-CS"/>
        </w:rPr>
        <w:t xml:space="preserve"> </w:t>
      </w:r>
      <w:r>
        <w:rPr>
          <w:rFonts w:ascii="Arial" w:hAnsi="Arial" w:cs="Arial"/>
          <w:sz w:val="20"/>
          <w:szCs w:val="20"/>
          <w:lang w:val="sr-Cyrl-CS"/>
        </w:rPr>
        <w:t>vlasnici</w:t>
      </w:r>
      <w:r w:rsidRPr="00A57FA7">
        <w:rPr>
          <w:rFonts w:ascii="Arial" w:hAnsi="Arial" w:cs="Arial"/>
          <w:sz w:val="20"/>
          <w:szCs w:val="20"/>
          <w:lang w:val="sr-Cyrl-CS"/>
        </w:rPr>
        <w:t xml:space="preserve"> </w:t>
      </w:r>
      <w:r>
        <w:rPr>
          <w:rFonts w:ascii="Arial" w:hAnsi="Arial" w:cs="Arial"/>
          <w:sz w:val="20"/>
          <w:szCs w:val="20"/>
          <w:lang w:val="sr-Cyrl-CS"/>
        </w:rPr>
        <w:t>su</w:t>
      </w:r>
      <w:r w:rsidRPr="00A57FA7">
        <w:rPr>
          <w:rFonts w:ascii="Arial" w:hAnsi="Arial" w:cs="Arial"/>
          <w:sz w:val="20"/>
          <w:szCs w:val="20"/>
          <w:lang w:val="sr-Cyrl-CS"/>
        </w:rPr>
        <w:t xml:space="preserve"> </w:t>
      </w:r>
      <w:r>
        <w:rPr>
          <w:rFonts w:ascii="Arial" w:hAnsi="Arial" w:cs="Arial"/>
          <w:sz w:val="20"/>
          <w:szCs w:val="20"/>
          <w:lang w:val="sr-Cyrl-CS"/>
        </w:rPr>
        <w:t>pojedinci</w:t>
      </w:r>
      <w:r w:rsidRPr="00A57FA7">
        <w:rPr>
          <w:rFonts w:ascii="Arial" w:hAnsi="Arial" w:cs="Arial"/>
          <w:sz w:val="20"/>
          <w:szCs w:val="20"/>
          <w:lang w:val="sr-Cyrl-CS"/>
        </w:rPr>
        <w:t xml:space="preserve">, </w:t>
      </w:r>
      <w:r>
        <w:rPr>
          <w:rFonts w:ascii="Arial" w:hAnsi="Arial" w:cs="Arial"/>
          <w:sz w:val="20"/>
          <w:szCs w:val="20"/>
          <w:lang w:val="sr-Cyrl-CS"/>
        </w:rPr>
        <w:t>porodice</w:t>
      </w:r>
      <w:r w:rsidRPr="00A57FA7">
        <w:rPr>
          <w:rFonts w:ascii="Arial" w:hAnsi="Arial" w:cs="Arial"/>
          <w:sz w:val="20"/>
          <w:szCs w:val="20"/>
          <w:lang w:val="sr-Cyrl-CS"/>
        </w:rPr>
        <w:t xml:space="preserve">, </w:t>
      </w:r>
      <w:r>
        <w:rPr>
          <w:rFonts w:ascii="Arial" w:hAnsi="Arial" w:cs="Arial"/>
          <w:sz w:val="20"/>
          <w:szCs w:val="20"/>
          <w:lang w:val="sr-Cyrl-CS"/>
        </w:rPr>
        <w:t>pravna</w:t>
      </w:r>
      <w:r w:rsidRPr="00A57FA7">
        <w:rPr>
          <w:rFonts w:ascii="Arial" w:hAnsi="Arial" w:cs="Arial"/>
          <w:sz w:val="20"/>
          <w:szCs w:val="20"/>
          <w:lang w:val="sr-Cyrl-CS"/>
        </w:rPr>
        <w:t xml:space="preserve"> </w:t>
      </w:r>
      <w:r>
        <w:rPr>
          <w:rFonts w:ascii="Arial" w:hAnsi="Arial" w:cs="Arial"/>
          <w:sz w:val="20"/>
          <w:szCs w:val="20"/>
          <w:lang w:val="sr-Cyrl-CS"/>
        </w:rPr>
        <w:t>lica</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t>država</w:t>
      </w:r>
      <w:r w:rsidRPr="00A57FA7">
        <w:rPr>
          <w:rFonts w:ascii="Arial" w:hAnsi="Arial" w:cs="Arial"/>
          <w:sz w:val="20"/>
          <w:szCs w:val="20"/>
          <w:lang w:val="sr-Cyrl-CS"/>
        </w:rPr>
        <w:t xml:space="preserve"> (</w:t>
      </w:r>
      <w:r>
        <w:rPr>
          <w:rFonts w:ascii="Arial" w:hAnsi="Arial" w:cs="Arial"/>
          <w:sz w:val="20"/>
          <w:szCs w:val="20"/>
          <w:lang w:val="sr-Cyrl-CS"/>
        </w:rPr>
        <w:t>vlada</w:t>
      </w:r>
      <w:r w:rsidRPr="00A57FA7">
        <w:rPr>
          <w:rFonts w:ascii="Arial" w:hAnsi="Arial" w:cs="Arial"/>
          <w:sz w:val="20"/>
          <w:szCs w:val="20"/>
          <w:lang w:val="sr-Cyrl-CS"/>
        </w:rPr>
        <w:t xml:space="preserve">, </w:t>
      </w:r>
      <w:r>
        <w:rPr>
          <w:rFonts w:ascii="Arial" w:hAnsi="Arial" w:cs="Arial"/>
          <w:sz w:val="20"/>
          <w:szCs w:val="20"/>
          <w:lang w:val="sr-Cyrl-CS"/>
        </w:rPr>
        <w:t>lokalne</w:t>
      </w:r>
      <w:r w:rsidRPr="00A57FA7">
        <w:rPr>
          <w:rFonts w:ascii="Arial" w:hAnsi="Arial" w:cs="Arial"/>
          <w:sz w:val="20"/>
          <w:szCs w:val="20"/>
          <w:lang w:val="sr-Cyrl-CS"/>
        </w:rPr>
        <w:t xml:space="preserve"> </w:t>
      </w:r>
      <w:r>
        <w:rPr>
          <w:rFonts w:ascii="Arial" w:hAnsi="Arial" w:cs="Arial"/>
          <w:sz w:val="20"/>
          <w:szCs w:val="20"/>
          <w:lang w:val="sr-Cyrl-CS"/>
        </w:rPr>
        <w:t>samouprave</w:t>
      </w:r>
      <w:r w:rsidRPr="00A57FA7">
        <w:rPr>
          <w:rFonts w:ascii="Arial" w:hAnsi="Arial" w:cs="Arial"/>
          <w:sz w:val="20"/>
          <w:szCs w:val="20"/>
          <w:lang w:val="sr-Cyrl-CS"/>
        </w:rPr>
        <w:t xml:space="preserve">). </w:t>
      </w:r>
      <w:r>
        <w:rPr>
          <w:rFonts w:ascii="Arial" w:hAnsi="Arial" w:cs="Arial"/>
          <w:sz w:val="20"/>
          <w:szCs w:val="20"/>
          <w:lang w:val="sr-Cyrl-CS"/>
        </w:rPr>
        <w:t>Svaka</w:t>
      </w:r>
      <w:r w:rsidRPr="00A57FA7">
        <w:rPr>
          <w:rFonts w:ascii="Arial" w:hAnsi="Arial" w:cs="Arial"/>
          <w:sz w:val="20"/>
          <w:szCs w:val="20"/>
          <w:lang w:val="sr-Cyrl-CS"/>
        </w:rPr>
        <w:t xml:space="preserve"> </w:t>
      </w:r>
      <w:r>
        <w:rPr>
          <w:rFonts w:ascii="Arial" w:hAnsi="Arial" w:cs="Arial"/>
          <w:sz w:val="20"/>
          <w:szCs w:val="20"/>
          <w:lang w:val="sr-Cyrl-CS"/>
        </w:rPr>
        <w:t>prodaja</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treba</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bude</w:t>
      </w:r>
      <w:r w:rsidRPr="00A57FA7">
        <w:rPr>
          <w:rFonts w:ascii="Arial" w:hAnsi="Arial" w:cs="Arial"/>
          <w:sz w:val="20"/>
          <w:szCs w:val="20"/>
          <w:lang w:val="sr-Cyrl-CS"/>
        </w:rPr>
        <w:t xml:space="preserve"> </w:t>
      </w:r>
      <w:r>
        <w:rPr>
          <w:rFonts w:ascii="Arial" w:hAnsi="Arial" w:cs="Arial"/>
          <w:sz w:val="20"/>
          <w:szCs w:val="20"/>
          <w:lang w:val="sr-Cyrl-CS"/>
        </w:rPr>
        <w:t>odobrena</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w:t>
      </w:r>
      <w:r>
        <w:rPr>
          <w:rFonts w:ascii="Arial" w:hAnsi="Arial" w:cs="Arial"/>
          <w:sz w:val="20"/>
          <w:szCs w:val="20"/>
          <w:lang w:val="sr-Cyrl-CS"/>
        </w:rPr>
        <w:t>strane</w:t>
      </w:r>
      <w:r w:rsidRPr="00A57FA7">
        <w:rPr>
          <w:rFonts w:ascii="Arial" w:hAnsi="Arial" w:cs="Arial"/>
          <w:sz w:val="20"/>
          <w:szCs w:val="20"/>
          <w:lang w:val="sr-Cyrl-CS"/>
        </w:rPr>
        <w:t xml:space="preserve"> </w:t>
      </w:r>
      <w:r>
        <w:rPr>
          <w:rFonts w:ascii="Arial" w:hAnsi="Arial" w:cs="Arial"/>
          <w:sz w:val="20"/>
          <w:szCs w:val="20"/>
          <w:lang w:val="sr-Cyrl-CS"/>
        </w:rPr>
        <w:t>državnog</w:t>
      </w:r>
      <w:r w:rsidRPr="00A57FA7">
        <w:rPr>
          <w:rFonts w:ascii="Arial" w:hAnsi="Arial" w:cs="Arial"/>
          <w:sz w:val="20"/>
          <w:szCs w:val="20"/>
          <w:lang w:val="sr-Cyrl-CS"/>
        </w:rPr>
        <w:t xml:space="preserve"> </w:t>
      </w:r>
      <w:r>
        <w:rPr>
          <w:rFonts w:ascii="Arial" w:hAnsi="Arial" w:cs="Arial"/>
          <w:sz w:val="20"/>
          <w:szCs w:val="20"/>
          <w:lang w:val="sr-Cyrl-CS"/>
        </w:rPr>
        <w:t>organa</w:t>
      </w:r>
      <w:r w:rsidRPr="00A57FA7">
        <w:rPr>
          <w:rFonts w:ascii="Arial" w:hAnsi="Arial" w:cs="Arial"/>
          <w:sz w:val="20"/>
          <w:szCs w:val="20"/>
          <w:lang w:val="sr-Cyrl-CS"/>
        </w:rPr>
        <w:t xml:space="preserve">, </w:t>
      </w:r>
      <w:r>
        <w:rPr>
          <w:rFonts w:ascii="Arial" w:hAnsi="Arial" w:cs="Arial"/>
          <w:sz w:val="20"/>
          <w:szCs w:val="20"/>
          <w:lang w:val="sr-Cyrl-CS"/>
        </w:rPr>
        <w:t>lokalne</w:t>
      </w:r>
      <w:r w:rsidRPr="00A57FA7">
        <w:rPr>
          <w:rFonts w:ascii="Arial" w:hAnsi="Arial" w:cs="Arial"/>
          <w:sz w:val="20"/>
          <w:szCs w:val="20"/>
          <w:lang w:val="sr-Cyrl-CS"/>
        </w:rPr>
        <w:t xml:space="preserve"> </w:t>
      </w:r>
      <w:r>
        <w:rPr>
          <w:rFonts w:ascii="Arial" w:hAnsi="Arial" w:cs="Arial"/>
          <w:sz w:val="20"/>
          <w:szCs w:val="20"/>
          <w:lang w:val="sr-Cyrl-CS"/>
        </w:rPr>
        <w:t>zajednice</w:t>
      </w:r>
      <w:r w:rsidRPr="00A57FA7">
        <w:rPr>
          <w:rFonts w:ascii="Arial" w:hAnsi="Arial" w:cs="Arial"/>
          <w:sz w:val="20"/>
          <w:szCs w:val="20"/>
          <w:lang w:val="sr-Cyrl-CS"/>
        </w:rPr>
        <w:t xml:space="preserve">. </w:t>
      </w:r>
      <w:r>
        <w:rPr>
          <w:rFonts w:ascii="Arial" w:hAnsi="Arial" w:cs="Arial"/>
          <w:sz w:val="20"/>
          <w:szCs w:val="20"/>
          <w:lang w:val="sr-Cyrl-CS"/>
        </w:rPr>
        <w:t>Za</w:t>
      </w:r>
      <w:r w:rsidRPr="00A57FA7">
        <w:rPr>
          <w:rFonts w:ascii="Arial" w:hAnsi="Arial" w:cs="Arial"/>
          <w:sz w:val="20"/>
          <w:szCs w:val="20"/>
          <w:lang w:val="sr-Cyrl-CS"/>
        </w:rPr>
        <w:t xml:space="preserve"> </w:t>
      </w:r>
      <w:r>
        <w:rPr>
          <w:rFonts w:ascii="Arial" w:hAnsi="Arial" w:cs="Arial"/>
          <w:sz w:val="20"/>
          <w:szCs w:val="20"/>
          <w:lang w:val="sr-Cyrl-CS"/>
        </w:rPr>
        <w:t>bavljenje</w:t>
      </w:r>
      <w:r w:rsidRPr="00A57FA7">
        <w:rPr>
          <w:rFonts w:ascii="Arial" w:hAnsi="Arial" w:cs="Arial"/>
          <w:sz w:val="20"/>
          <w:szCs w:val="20"/>
          <w:lang w:val="sr-Cyrl-CS"/>
        </w:rPr>
        <w:t xml:space="preserve"> </w:t>
      </w:r>
      <w:r>
        <w:rPr>
          <w:rFonts w:ascii="Arial" w:hAnsi="Arial" w:cs="Arial"/>
          <w:sz w:val="20"/>
          <w:szCs w:val="20"/>
          <w:lang w:val="sr-Cyrl-CS"/>
        </w:rPr>
        <w:t>poljoprivrednom</w:t>
      </w:r>
      <w:r w:rsidRPr="00A57FA7">
        <w:rPr>
          <w:rFonts w:ascii="Arial" w:hAnsi="Arial" w:cs="Arial"/>
          <w:sz w:val="20"/>
          <w:szCs w:val="20"/>
          <w:lang w:val="sr-Cyrl-CS"/>
        </w:rPr>
        <w:t xml:space="preserve"> </w:t>
      </w:r>
      <w:r>
        <w:rPr>
          <w:rFonts w:ascii="Arial" w:hAnsi="Arial" w:cs="Arial"/>
          <w:sz w:val="20"/>
          <w:szCs w:val="20"/>
          <w:lang w:val="sr-Cyrl-CS"/>
        </w:rPr>
        <w:t>delatnošću</w:t>
      </w:r>
      <w:r w:rsidRPr="00A57FA7">
        <w:rPr>
          <w:rFonts w:ascii="Arial" w:hAnsi="Arial" w:cs="Arial"/>
          <w:sz w:val="20"/>
          <w:szCs w:val="20"/>
          <w:lang w:val="sr-Cyrl-CS"/>
        </w:rPr>
        <w:t xml:space="preserve"> </w:t>
      </w:r>
      <w:r>
        <w:rPr>
          <w:rFonts w:ascii="Arial" w:hAnsi="Arial" w:cs="Arial"/>
          <w:sz w:val="20"/>
          <w:szCs w:val="20"/>
          <w:lang w:val="sr-Cyrl-CS"/>
        </w:rPr>
        <w:t>potrebna</w:t>
      </w:r>
      <w:r w:rsidRPr="00A57FA7">
        <w:rPr>
          <w:rFonts w:ascii="Arial" w:hAnsi="Arial" w:cs="Arial"/>
          <w:sz w:val="20"/>
          <w:szCs w:val="20"/>
          <w:lang w:val="sr-Cyrl-CS"/>
        </w:rPr>
        <w:t xml:space="preserve"> </w:t>
      </w:r>
      <w:r>
        <w:rPr>
          <w:rFonts w:ascii="Arial" w:hAnsi="Arial" w:cs="Arial"/>
          <w:sz w:val="20"/>
          <w:szCs w:val="20"/>
          <w:lang w:val="sr-Cyrl-CS"/>
        </w:rPr>
        <w:t>je</w:t>
      </w:r>
      <w:r w:rsidRPr="00A57FA7">
        <w:rPr>
          <w:rFonts w:ascii="Arial" w:hAnsi="Arial" w:cs="Arial"/>
          <w:sz w:val="20"/>
          <w:szCs w:val="20"/>
          <w:lang w:val="sr-Cyrl-CS"/>
        </w:rPr>
        <w:t xml:space="preserve"> </w:t>
      </w:r>
      <w:r>
        <w:rPr>
          <w:rFonts w:ascii="Arial" w:hAnsi="Arial" w:cs="Arial"/>
          <w:sz w:val="20"/>
          <w:szCs w:val="20"/>
          <w:lang w:val="sr-Cyrl-CS"/>
        </w:rPr>
        <w:t>dozvola</w:t>
      </w:r>
      <w:r w:rsidRPr="00A57FA7">
        <w:rPr>
          <w:rFonts w:ascii="Arial" w:hAnsi="Arial" w:cs="Arial"/>
          <w:sz w:val="20"/>
          <w:szCs w:val="20"/>
          <w:lang w:val="sr-Cyrl-CS"/>
        </w:rPr>
        <w:t xml:space="preserve"> </w:t>
      </w:r>
      <w:r>
        <w:rPr>
          <w:rFonts w:ascii="Arial" w:hAnsi="Arial" w:cs="Arial"/>
          <w:sz w:val="20"/>
          <w:szCs w:val="20"/>
          <w:lang w:val="sr-Cyrl-CS"/>
        </w:rPr>
        <w:t>Agencije</w:t>
      </w:r>
      <w:r w:rsidRPr="00A57FA7">
        <w:rPr>
          <w:rFonts w:ascii="Arial" w:hAnsi="Arial" w:cs="Arial"/>
          <w:sz w:val="20"/>
          <w:szCs w:val="20"/>
          <w:lang w:val="sr-Cyrl-CS"/>
        </w:rPr>
        <w:t xml:space="preserve"> </w:t>
      </w:r>
      <w:r>
        <w:rPr>
          <w:rFonts w:ascii="Arial" w:hAnsi="Arial" w:cs="Arial"/>
          <w:sz w:val="20"/>
          <w:szCs w:val="20"/>
          <w:lang w:val="sr-Cyrl-CS"/>
        </w:rPr>
        <w:t>za</w:t>
      </w:r>
      <w:r w:rsidRPr="00A57FA7">
        <w:rPr>
          <w:rFonts w:ascii="Arial" w:hAnsi="Arial" w:cs="Arial"/>
          <w:sz w:val="20"/>
          <w:szCs w:val="20"/>
          <w:lang w:val="sr-Cyrl-CS"/>
        </w:rPr>
        <w:t xml:space="preserve"> </w:t>
      </w:r>
      <w:r>
        <w:rPr>
          <w:rFonts w:ascii="Arial" w:hAnsi="Arial" w:cs="Arial"/>
          <w:sz w:val="20"/>
          <w:szCs w:val="20"/>
          <w:lang w:val="sr-Cyrl-CS"/>
        </w:rPr>
        <w:t>zaštitu</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ruralni</w:t>
      </w:r>
      <w:r w:rsidRPr="00A57FA7">
        <w:rPr>
          <w:rFonts w:ascii="Arial" w:hAnsi="Arial" w:cs="Arial"/>
          <w:sz w:val="20"/>
          <w:szCs w:val="20"/>
          <w:lang w:val="sr-Cyrl-CS"/>
        </w:rPr>
        <w:t xml:space="preserve"> </w:t>
      </w:r>
      <w:r>
        <w:rPr>
          <w:rFonts w:ascii="Arial" w:hAnsi="Arial" w:cs="Arial"/>
          <w:sz w:val="20"/>
          <w:szCs w:val="20"/>
          <w:lang w:val="sr-Cyrl-CS"/>
        </w:rPr>
        <w:t>razvoj</w:t>
      </w:r>
      <w:r w:rsidRPr="00A57FA7">
        <w:rPr>
          <w:rFonts w:ascii="Arial" w:hAnsi="Arial" w:cs="Arial"/>
          <w:sz w:val="20"/>
          <w:szCs w:val="20"/>
          <w:lang w:val="sr-Cyrl-CS"/>
        </w:rPr>
        <w:t xml:space="preserve"> (Sociétés d’ Aménagement Foncier et d’ Etablissement Rural (SAFERs)), </w:t>
      </w:r>
      <w:r>
        <w:rPr>
          <w:rFonts w:ascii="Arial" w:hAnsi="Arial" w:cs="Arial"/>
          <w:sz w:val="20"/>
          <w:szCs w:val="20"/>
          <w:lang w:val="sr-Cyrl-CS"/>
        </w:rPr>
        <w:t>koja</w:t>
      </w:r>
      <w:r w:rsidRPr="00A57FA7">
        <w:rPr>
          <w:rFonts w:ascii="Arial" w:hAnsi="Arial" w:cs="Arial"/>
          <w:sz w:val="20"/>
          <w:szCs w:val="20"/>
          <w:lang w:val="sr-Cyrl-CS"/>
        </w:rPr>
        <w:t xml:space="preserve"> </w:t>
      </w:r>
      <w:r>
        <w:rPr>
          <w:rFonts w:ascii="Arial" w:hAnsi="Arial" w:cs="Arial"/>
          <w:sz w:val="20"/>
          <w:szCs w:val="20"/>
          <w:lang w:val="sr-Cyrl-CS"/>
        </w:rPr>
        <w:t>takođe</w:t>
      </w:r>
      <w:r w:rsidRPr="00A57FA7">
        <w:rPr>
          <w:rFonts w:ascii="Arial" w:hAnsi="Arial" w:cs="Arial"/>
          <w:sz w:val="20"/>
          <w:szCs w:val="20"/>
          <w:lang w:val="sr-Cyrl-CS"/>
        </w:rPr>
        <w:t xml:space="preserve"> </w:t>
      </w:r>
      <w:r>
        <w:rPr>
          <w:rFonts w:ascii="Arial" w:hAnsi="Arial" w:cs="Arial"/>
          <w:sz w:val="20"/>
          <w:szCs w:val="20"/>
          <w:lang w:val="sr-Cyrl-CS"/>
        </w:rPr>
        <w:t>nadgleda</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prodaju</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zakup</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Agencija</w:t>
      </w:r>
      <w:r w:rsidRPr="00A57FA7">
        <w:rPr>
          <w:rFonts w:ascii="Arial" w:hAnsi="Arial" w:cs="Arial"/>
          <w:sz w:val="20"/>
          <w:szCs w:val="20"/>
          <w:lang w:val="sr-Cyrl-CS"/>
        </w:rPr>
        <w:t xml:space="preserve"> </w:t>
      </w:r>
      <w:r>
        <w:rPr>
          <w:rFonts w:ascii="Arial" w:hAnsi="Arial" w:cs="Arial"/>
          <w:sz w:val="20"/>
          <w:szCs w:val="20"/>
          <w:lang w:val="sr-Cyrl-CS"/>
        </w:rPr>
        <w:t>je</w:t>
      </w:r>
      <w:r w:rsidRPr="00A57FA7">
        <w:rPr>
          <w:rFonts w:ascii="Arial" w:hAnsi="Arial" w:cs="Arial"/>
          <w:sz w:val="20"/>
          <w:szCs w:val="20"/>
          <w:lang w:val="sr-Cyrl-CS"/>
        </w:rPr>
        <w:t xml:space="preserve"> </w:t>
      </w:r>
      <w:r>
        <w:rPr>
          <w:rFonts w:ascii="Arial" w:hAnsi="Arial" w:cs="Arial"/>
          <w:sz w:val="20"/>
          <w:szCs w:val="20"/>
          <w:lang w:val="sr-Cyrl-CS"/>
        </w:rPr>
        <w:t>lokalni</w:t>
      </w:r>
      <w:r w:rsidRPr="00A57FA7">
        <w:rPr>
          <w:rFonts w:ascii="Arial" w:hAnsi="Arial" w:cs="Arial"/>
          <w:sz w:val="20"/>
          <w:szCs w:val="20"/>
          <w:lang w:val="sr-Cyrl-CS"/>
        </w:rPr>
        <w:t xml:space="preserve"> </w:t>
      </w:r>
      <w:r>
        <w:rPr>
          <w:rFonts w:ascii="Arial" w:hAnsi="Arial" w:cs="Arial"/>
          <w:sz w:val="20"/>
          <w:szCs w:val="20"/>
          <w:lang w:val="sr-Cyrl-CS"/>
        </w:rPr>
        <w:t>organ</w:t>
      </w:r>
      <w:r w:rsidRPr="00A57FA7">
        <w:rPr>
          <w:rFonts w:ascii="Arial" w:hAnsi="Arial" w:cs="Arial"/>
          <w:sz w:val="20"/>
          <w:szCs w:val="20"/>
          <w:lang w:val="sr-Cyrl-CS"/>
        </w:rPr>
        <w:t xml:space="preserve"> </w:t>
      </w:r>
      <w:r>
        <w:rPr>
          <w:rFonts w:ascii="Arial" w:hAnsi="Arial" w:cs="Arial"/>
          <w:sz w:val="20"/>
          <w:szCs w:val="20"/>
          <w:lang w:val="sr-Cyrl-CS"/>
        </w:rPr>
        <w:t>sa</w:t>
      </w:r>
      <w:r w:rsidRPr="00A57FA7">
        <w:rPr>
          <w:rFonts w:ascii="Arial" w:hAnsi="Arial" w:cs="Arial"/>
          <w:sz w:val="20"/>
          <w:szCs w:val="20"/>
          <w:lang w:val="sr-Cyrl-CS"/>
        </w:rPr>
        <w:t xml:space="preserve"> </w:t>
      </w:r>
      <w:r>
        <w:rPr>
          <w:rFonts w:ascii="Arial" w:hAnsi="Arial" w:cs="Arial"/>
          <w:sz w:val="20"/>
          <w:szCs w:val="20"/>
          <w:lang w:val="sr-Cyrl-CS"/>
        </w:rPr>
        <w:t>posebnom</w:t>
      </w:r>
      <w:r w:rsidRPr="00A57FA7">
        <w:rPr>
          <w:rFonts w:ascii="Arial" w:hAnsi="Arial" w:cs="Arial"/>
          <w:sz w:val="20"/>
          <w:szCs w:val="20"/>
          <w:lang w:val="sr-Cyrl-CS"/>
        </w:rPr>
        <w:t xml:space="preserve"> </w:t>
      </w:r>
      <w:r>
        <w:rPr>
          <w:rFonts w:ascii="Arial" w:hAnsi="Arial" w:cs="Arial"/>
          <w:sz w:val="20"/>
          <w:szCs w:val="20"/>
          <w:lang w:val="sr-Cyrl-CS"/>
        </w:rPr>
        <w:t>misijom</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podrži</w:t>
      </w:r>
      <w:r w:rsidRPr="00A57FA7">
        <w:rPr>
          <w:rFonts w:ascii="Arial" w:hAnsi="Arial" w:cs="Arial"/>
          <w:sz w:val="20"/>
          <w:szCs w:val="20"/>
          <w:lang w:val="sr-Cyrl-CS"/>
        </w:rPr>
        <w:t xml:space="preserve"> </w:t>
      </w:r>
      <w:r>
        <w:rPr>
          <w:rFonts w:ascii="Arial" w:hAnsi="Arial" w:cs="Arial"/>
          <w:sz w:val="20"/>
          <w:szCs w:val="20"/>
          <w:lang w:val="sr-Cyrl-CS"/>
        </w:rPr>
        <w:t>naseljavanje</w:t>
      </w:r>
      <w:r w:rsidRPr="00A57FA7">
        <w:rPr>
          <w:rFonts w:ascii="Arial" w:hAnsi="Arial" w:cs="Arial"/>
          <w:sz w:val="20"/>
          <w:szCs w:val="20"/>
          <w:lang w:val="sr-Cyrl-CS"/>
        </w:rPr>
        <w:t xml:space="preserve"> </w:t>
      </w:r>
      <w:r>
        <w:rPr>
          <w:rFonts w:ascii="Arial" w:hAnsi="Arial" w:cs="Arial"/>
          <w:sz w:val="20"/>
          <w:szCs w:val="20"/>
          <w:lang w:val="sr-Cyrl-CS"/>
        </w:rPr>
        <w:t>farmera</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konsolidaciju</w:t>
      </w:r>
      <w:r w:rsidRPr="00A57FA7">
        <w:rPr>
          <w:rFonts w:ascii="Arial" w:hAnsi="Arial" w:cs="Arial"/>
          <w:sz w:val="20"/>
          <w:szCs w:val="20"/>
          <w:lang w:val="sr-Cyrl-CS"/>
        </w:rPr>
        <w:t xml:space="preserve"> </w:t>
      </w:r>
      <w:r>
        <w:rPr>
          <w:rFonts w:ascii="Arial" w:hAnsi="Arial" w:cs="Arial"/>
          <w:sz w:val="20"/>
          <w:szCs w:val="20"/>
          <w:lang w:val="sr-Cyrl-CS"/>
        </w:rPr>
        <w:t>posla</w:t>
      </w:r>
      <w:r w:rsidRPr="00A57FA7">
        <w:rPr>
          <w:rFonts w:ascii="Arial" w:hAnsi="Arial" w:cs="Arial"/>
          <w:sz w:val="20"/>
          <w:szCs w:val="20"/>
          <w:lang w:val="sr-Cyrl-CS"/>
        </w:rPr>
        <w:t xml:space="preserve">, </w:t>
      </w:r>
      <w:r>
        <w:rPr>
          <w:rFonts w:ascii="Arial" w:hAnsi="Arial" w:cs="Arial"/>
          <w:sz w:val="20"/>
          <w:szCs w:val="20"/>
          <w:lang w:val="sr-Cyrl-CS"/>
        </w:rPr>
        <w:t>kao</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transparentnost</w:t>
      </w:r>
      <w:r w:rsidRPr="00A57FA7">
        <w:rPr>
          <w:rFonts w:ascii="Arial" w:hAnsi="Arial" w:cs="Arial"/>
          <w:sz w:val="20"/>
          <w:szCs w:val="20"/>
          <w:lang w:val="sr-Cyrl-CS"/>
        </w:rPr>
        <w:t xml:space="preserve"> </w:t>
      </w:r>
      <w:r>
        <w:rPr>
          <w:rFonts w:ascii="Arial" w:hAnsi="Arial" w:cs="Arial"/>
          <w:sz w:val="20"/>
          <w:szCs w:val="20"/>
          <w:lang w:val="sr-Cyrl-CS"/>
        </w:rPr>
        <w:t>tržišta</w:t>
      </w:r>
      <w:r w:rsidRPr="00A57FA7">
        <w:rPr>
          <w:rFonts w:ascii="Arial" w:hAnsi="Arial" w:cs="Arial"/>
          <w:sz w:val="20"/>
          <w:szCs w:val="20"/>
          <w:lang w:val="sr-Cyrl-CS"/>
        </w:rPr>
        <w:t xml:space="preserve"> </w:t>
      </w:r>
      <w:r>
        <w:rPr>
          <w:rFonts w:ascii="Arial" w:hAnsi="Arial" w:cs="Arial"/>
          <w:sz w:val="20"/>
          <w:szCs w:val="20"/>
          <w:lang w:val="sr-Cyrl-CS"/>
        </w:rPr>
        <w:t>poljoprivrednog</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Ova</w:t>
      </w:r>
      <w:r w:rsidRPr="00A57FA7">
        <w:rPr>
          <w:rFonts w:ascii="Arial" w:hAnsi="Arial" w:cs="Arial"/>
          <w:sz w:val="20"/>
          <w:szCs w:val="20"/>
          <w:lang w:val="sr-Cyrl-CS"/>
        </w:rPr>
        <w:t xml:space="preserve"> </w:t>
      </w:r>
      <w:r>
        <w:rPr>
          <w:rFonts w:ascii="Arial" w:hAnsi="Arial" w:cs="Arial"/>
          <w:sz w:val="20"/>
          <w:szCs w:val="20"/>
          <w:lang w:val="sr-Cyrl-CS"/>
        </w:rPr>
        <w:t>agencija</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mora</w:t>
      </w:r>
      <w:r w:rsidRPr="00A57FA7">
        <w:rPr>
          <w:rFonts w:ascii="Arial" w:hAnsi="Arial" w:cs="Arial"/>
          <w:sz w:val="20"/>
          <w:szCs w:val="20"/>
          <w:lang w:val="sr-Cyrl-CS"/>
        </w:rPr>
        <w:t xml:space="preserve"> </w:t>
      </w:r>
      <w:r>
        <w:rPr>
          <w:rFonts w:ascii="Arial" w:hAnsi="Arial" w:cs="Arial"/>
          <w:sz w:val="20"/>
          <w:szCs w:val="20"/>
          <w:lang w:val="sr-Cyrl-CS"/>
        </w:rPr>
        <w:t>obavestiti</w:t>
      </w:r>
      <w:r w:rsidRPr="00A57FA7">
        <w:rPr>
          <w:rFonts w:ascii="Arial" w:hAnsi="Arial" w:cs="Arial"/>
          <w:sz w:val="20"/>
          <w:szCs w:val="20"/>
          <w:lang w:val="sr-Cyrl-CS"/>
        </w:rPr>
        <w:t xml:space="preserve"> </w:t>
      </w:r>
      <w:r>
        <w:rPr>
          <w:rFonts w:ascii="Arial" w:hAnsi="Arial" w:cs="Arial"/>
          <w:sz w:val="20"/>
          <w:szCs w:val="20"/>
          <w:lang w:val="sr-Cyrl-CS"/>
        </w:rPr>
        <w:t>o</w:t>
      </w:r>
      <w:r w:rsidRPr="00A57FA7">
        <w:rPr>
          <w:rFonts w:ascii="Arial" w:hAnsi="Arial" w:cs="Arial"/>
          <w:sz w:val="20"/>
          <w:szCs w:val="20"/>
          <w:lang w:val="sr-Cyrl-CS"/>
        </w:rPr>
        <w:t xml:space="preserve"> </w:t>
      </w:r>
      <w:r>
        <w:rPr>
          <w:rFonts w:ascii="Arial" w:hAnsi="Arial" w:cs="Arial"/>
          <w:sz w:val="20"/>
          <w:szCs w:val="20"/>
          <w:lang w:val="sr-Cyrl-CS"/>
        </w:rPr>
        <w:t>svakoj</w:t>
      </w:r>
      <w:r w:rsidRPr="00A57FA7">
        <w:rPr>
          <w:rFonts w:ascii="Arial" w:hAnsi="Arial" w:cs="Arial"/>
          <w:sz w:val="20"/>
          <w:szCs w:val="20"/>
          <w:lang w:val="sr-Cyrl-CS"/>
        </w:rPr>
        <w:t xml:space="preserve"> </w:t>
      </w:r>
      <w:r>
        <w:rPr>
          <w:rFonts w:ascii="Arial" w:hAnsi="Arial" w:cs="Arial"/>
          <w:sz w:val="20"/>
          <w:szCs w:val="20"/>
          <w:lang w:val="sr-Cyrl-CS"/>
        </w:rPr>
        <w:t>transakciji</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prodaji</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w:t>
      </w:r>
      <w:r>
        <w:rPr>
          <w:rFonts w:ascii="Arial" w:hAnsi="Arial" w:cs="Arial"/>
          <w:sz w:val="20"/>
          <w:szCs w:val="20"/>
          <w:lang w:val="sr-Cyrl-CS"/>
        </w:rPr>
        <w:t>strane</w:t>
      </w:r>
      <w:r w:rsidRPr="00A57FA7">
        <w:rPr>
          <w:rFonts w:ascii="Arial" w:hAnsi="Arial" w:cs="Arial"/>
          <w:sz w:val="20"/>
          <w:szCs w:val="20"/>
          <w:lang w:val="sr-Cyrl-CS"/>
        </w:rPr>
        <w:t xml:space="preserve"> </w:t>
      </w:r>
      <w:r>
        <w:rPr>
          <w:rFonts w:ascii="Arial" w:hAnsi="Arial" w:cs="Arial"/>
          <w:sz w:val="20"/>
          <w:szCs w:val="20"/>
          <w:lang w:val="sr-Cyrl-CS"/>
        </w:rPr>
        <w:t>notara</w:t>
      </w:r>
      <w:r w:rsidRPr="00A57FA7">
        <w:rPr>
          <w:rFonts w:ascii="Arial" w:hAnsi="Arial" w:cs="Arial"/>
          <w:sz w:val="20"/>
          <w:szCs w:val="20"/>
          <w:lang w:val="sr-Cyrl-CS"/>
        </w:rPr>
        <w:t xml:space="preserve">, </w:t>
      </w:r>
      <w:r>
        <w:rPr>
          <w:rFonts w:ascii="Arial" w:hAnsi="Arial" w:cs="Arial"/>
          <w:sz w:val="20"/>
          <w:szCs w:val="20"/>
          <w:lang w:val="sr-Cyrl-CS"/>
        </w:rPr>
        <w:t>nakon</w:t>
      </w:r>
      <w:r w:rsidRPr="00A57FA7">
        <w:rPr>
          <w:rFonts w:ascii="Arial" w:hAnsi="Arial" w:cs="Arial"/>
          <w:sz w:val="20"/>
          <w:szCs w:val="20"/>
          <w:lang w:val="sr-Cyrl-CS"/>
        </w:rPr>
        <w:t xml:space="preserve"> </w:t>
      </w:r>
      <w:r>
        <w:rPr>
          <w:rFonts w:ascii="Arial" w:hAnsi="Arial" w:cs="Arial"/>
          <w:sz w:val="20"/>
          <w:szCs w:val="20"/>
          <w:lang w:val="sr-Cyrl-CS"/>
        </w:rPr>
        <w:t>čega</w:t>
      </w:r>
      <w:r w:rsidRPr="00A57FA7">
        <w:rPr>
          <w:rFonts w:ascii="Arial" w:hAnsi="Arial" w:cs="Arial"/>
          <w:sz w:val="20"/>
          <w:szCs w:val="20"/>
          <w:lang w:val="sr-Cyrl-CS"/>
        </w:rPr>
        <w:t xml:space="preserve"> </w:t>
      </w:r>
      <w:r>
        <w:rPr>
          <w:rFonts w:ascii="Arial" w:hAnsi="Arial" w:cs="Arial"/>
          <w:sz w:val="20"/>
          <w:szCs w:val="20"/>
          <w:lang w:val="sr-Cyrl-CS"/>
        </w:rPr>
        <w:t>ima</w:t>
      </w:r>
      <w:r w:rsidRPr="00A57FA7">
        <w:rPr>
          <w:rFonts w:ascii="Arial" w:hAnsi="Arial" w:cs="Arial"/>
          <w:sz w:val="20"/>
          <w:szCs w:val="20"/>
          <w:lang w:val="sr-Cyrl-CS"/>
        </w:rPr>
        <w:t xml:space="preserve"> </w:t>
      </w:r>
      <w:r>
        <w:rPr>
          <w:rFonts w:ascii="Arial" w:hAnsi="Arial" w:cs="Arial"/>
          <w:sz w:val="20"/>
          <w:szCs w:val="20"/>
          <w:lang w:val="sr-Cyrl-CS"/>
        </w:rPr>
        <w:t>dva</w:t>
      </w:r>
      <w:r w:rsidRPr="00A57FA7">
        <w:rPr>
          <w:rFonts w:ascii="Arial" w:hAnsi="Arial" w:cs="Arial"/>
          <w:sz w:val="20"/>
          <w:szCs w:val="20"/>
          <w:lang w:val="sr-Cyrl-CS"/>
        </w:rPr>
        <w:t xml:space="preserve"> </w:t>
      </w:r>
      <w:r>
        <w:rPr>
          <w:rFonts w:ascii="Arial" w:hAnsi="Arial" w:cs="Arial"/>
          <w:sz w:val="20"/>
          <w:szCs w:val="20"/>
          <w:lang w:val="sr-Cyrl-CS"/>
        </w:rPr>
        <w:t>meseca</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odobri</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t>odbije</w:t>
      </w:r>
      <w:r w:rsidRPr="00A57FA7">
        <w:rPr>
          <w:rFonts w:ascii="Arial" w:hAnsi="Arial" w:cs="Arial"/>
          <w:sz w:val="20"/>
          <w:szCs w:val="20"/>
          <w:lang w:val="sr-Cyrl-CS"/>
        </w:rPr>
        <w:t xml:space="preserve"> </w:t>
      </w:r>
      <w:r>
        <w:rPr>
          <w:rFonts w:ascii="Arial" w:hAnsi="Arial" w:cs="Arial"/>
          <w:sz w:val="20"/>
          <w:szCs w:val="20"/>
          <w:lang w:val="sr-Cyrl-CS"/>
        </w:rPr>
        <w:t>transakciju</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okviru</w:t>
      </w:r>
      <w:r w:rsidRPr="00A57FA7">
        <w:rPr>
          <w:rFonts w:ascii="Arial" w:hAnsi="Arial" w:cs="Arial"/>
          <w:sz w:val="20"/>
          <w:szCs w:val="20"/>
          <w:lang w:val="sr-Cyrl-CS"/>
        </w:rPr>
        <w:t xml:space="preserve"> </w:t>
      </w:r>
      <w:r>
        <w:rPr>
          <w:rFonts w:ascii="Arial" w:hAnsi="Arial" w:cs="Arial"/>
          <w:sz w:val="20"/>
          <w:szCs w:val="20"/>
          <w:lang w:val="sr-Cyrl-CS"/>
        </w:rPr>
        <w:t>preventivnih</w:t>
      </w:r>
      <w:r w:rsidRPr="00A57FA7">
        <w:rPr>
          <w:rFonts w:ascii="Arial" w:hAnsi="Arial" w:cs="Arial"/>
          <w:sz w:val="20"/>
          <w:szCs w:val="20"/>
          <w:lang w:val="sr-Cyrl-CS"/>
        </w:rPr>
        <w:t xml:space="preserve"> </w:t>
      </w:r>
      <w:r>
        <w:rPr>
          <w:rFonts w:ascii="Arial" w:hAnsi="Arial" w:cs="Arial"/>
          <w:sz w:val="20"/>
          <w:szCs w:val="20"/>
          <w:lang w:val="sr-Cyrl-CS"/>
        </w:rPr>
        <w:t>prava</w:t>
      </w:r>
      <w:r w:rsidRPr="00A57FA7">
        <w:rPr>
          <w:rFonts w:ascii="Arial" w:hAnsi="Arial" w:cs="Arial"/>
          <w:sz w:val="20"/>
          <w:szCs w:val="20"/>
          <w:lang w:val="sr-Cyrl-CS"/>
        </w:rPr>
        <w:t xml:space="preserve">, </w:t>
      </w:r>
      <w:r>
        <w:rPr>
          <w:rFonts w:ascii="Arial" w:hAnsi="Arial" w:cs="Arial"/>
          <w:sz w:val="20"/>
          <w:szCs w:val="20"/>
          <w:lang w:val="sr-Cyrl-CS"/>
        </w:rPr>
        <w:t>država</w:t>
      </w:r>
      <w:r w:rsidRPr="00A57FA7">
        <w:rPr>
          <w:rFonts w:ascii="Arial" w:hAnsi="Arial" w:cs="Arial"/>
          <w:sz w:val="20"/>
          <w:szCs w:val="20"/>
          <w:lang w:val="sr-Cyrl-CS"/>
        </w:rPr>
        <w:t xml:space="preserve">, </w:t>
      </w:r>
      <w:r>
        <w:rPr>
          <w:rFonts w:ascii="Arial" w:hAnsi="Arial" w:cs="Arial"/>
          <w:sz w:val="20"/>
          <w:szCs w:val="20"/>
          <w:lang w:val="sr-Cyrl-CS"/>
        </w:rPr>
        <w:t>odnosno</w:t>
      </w:r>
      <w:r w:rsidRPr="00A57FA7">
        <w:rPr>
          <w:rFonts w:ascii="Arial" w:hAnsi="Arial" w:cs="Arial"/>
          <w:sz w:val="20"/>
          <w:szCs w:val="20"/>
          <w:lang w:val="sr-Cyrl-CS"/>
        </w:rPr>
        <w:t xml:space="preserve"> </w:t>
      </w:r>
      <w:r>
        <w:rPr>
          <w:rFonts w:ascii="Arial" w:hAnsi="Arial" w:cs="Arial"/>
          <w:sz w:val="20"/>
          <w:szCs w:val="20"/>
          <w:lang w:val="sr-Cyrl-CS"/>
        </w:rPr>
        <w:t>lokalna</w:t>
      </w:r>
      <w:r w:rsidRPr="00A57FA7">
        <w:rPr>
          <w:rFonts w:ascii="Arial" w:hAnsi="Arial" w:cs="Arial"/>
          <w:sz w:val="20"/>
          <w:szCs w:val="20"/>
          <w:lang w:val="sr-Cyrl-CS"/>
        </w:rPr>
        <w:t xml:space="preserve"> </w:t>
      </w:r>
      <w:r>
        <w:rPr>
          <w:rFonts w:ascii="Arial" w:hAnsi="Arial" w:cs="Arial"/>
          <w:sz w:val="20"/>
          <w:szCs w:val="20"/>
          <w:lang w:val="sr-Cyrl-CS"/>
        </w:rPr>
        <w:t>zajednica</w:t>
      </w:r>
      <w:r w:rsidRPr="00A57FA7">
        <w:rPr>
          <w:rFonts w:ascii="Arial" w:hAnsi="Arial" w:cs="Arial"/>
          <w:sz w:val="20"/>
          <w:szCs w:val="20"/>
          <w:lang w:val="sr-Cyrl-CS"/>
        </w:rPr>
        <w:t xml:space="preserve"> </w:t>
      </w:r>
      <w:r>
        <w:rPr>
          <w:rFonts w:ascii="Arial" w:hAnsi="Arial" w:cs="Arial"/>
          <w:sz w:val="20"/>
          <w:szCs w:val="20"/>
          <w:lang w:val="sr-Cyrl-CS"/>
        </w:rPr>
        <w:t>ima</w:t>
      </w:r>
      <w:r w:rsidRPr="00A57FA7">
        <w:rPr>
          <w:rFonts w:ascii="Arial" w:hAnsi="Arial" w:cs="Arial"/>
          <w:sz w:val="20"/>
          <w:szCs w:val="20"/>
          <w:lang w:val="sr-Cyrl-CS"/>
        </w:rPr>
        <w:t xml:space="preserve"> </w:t>
      </w:r>
      <w:r>
        <w:rPr>
          <w:rFonts w:ascii="Arial" w:hAnsi="Arial" w:cs="Arial"/>
          <w:sz w:val="20"/>
          <w:szCs w:val="20"/>
          <w:lang w:val="sr-Cyrl-CS"/>
        </w:rPr>
        <w:t>pravo</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odbije</w:t>
      </w:r>
      <w:r w:rsidRPr="00A57FA7">
        <w:rPr>
          <w:rFonts w:ascii="Arial" w:hAnsi="Arial" w:cs="Arial"/>
          <w:sz w:val="20"/>
          <w:szCs w:val="20"/>
          <w:lang w:val="sr-Cyrl-CS"/>
        </w:rPr>
        <w:t xml:space="preserve"> </w:t>
      </w:r>
      <w:r>
        <w:rPr>
          <w:rFonts w:ascii="Arial" w:hAnsi="Arial" w:cs="Arial"/>
          <w:sz w:val="20"/>
          <w:szCs w:val="20"/>
          <w:lang w:val="sr-Cyrl-CS"/>
        </w:rPr>
        <w:t>transakciju</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to</w:t>
      </w:r>
      <w:r w:rsidRPr="00A57FA7">
        <w:rPr>
          <w:rFonts w:ascii="Arial" w:hAnsi="Arial" w:cs="Arial"/>
          <w:sz w:val="20"/>
          <w:szCs w:val="20"/>
          <w:lang w:val="sr-Cyrl-CS"/>
        </w:rPr>
        <w:t xml:space="preserve"> </w:t>
      </w:r>
      <w:r>
        <w:rPr>
          <w:rFonts w:ascii="Arial" w:hAnsi="Arial" w:cs="Arial"/>
          <w:sz w:val="20"/>
          <w:szCs w:val="20"/>
          <w:lang w:val="sr-Cyrl-CS"/>
        </w:rPr>
        <w:t>za</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koja</w:t>
      </w:r>
      <w:r w:rsidRPr="00A57FA7">
        <w:rPr>
          <w:rFonts w:ascii="Arial" w:hAnsi="Arial" w:cs="Arial"/>
          <w:sz w:val="20"/>
          <w:szCs w:val="20"/>
          <w:lang w:val="sr-Cyrl-CS"/>
        </w:rPr>
        <w:t xml:space="preserve"> </w:t>
      </w:r>
      <w:r>
        <w:rPr>
          <w:rFonts w:ascii="Arial" w:hAnsi="Arial" w:cs="Arial"/>
          <w:sz w:val="20"/>
          <w:szCs w:val="20"/>
          <w:lang w:val="sr-Cyrl-CS"/>
        </w:rPr>
        <w:t>imaju</w:t>
      </w:r>
      <w:r w:rsidRPr="00A57FA7">
        <w:rPr>
          <w:rFonts w:ascii="Arial" w:hAnsi="Arial" w:cs="Arial"/>
          <w:sz w:val="20"/>
          <w:szCs w:val="20"/>
          <w:lang w:val="sr-Cyrl-CS"/>
        </w:rPr>
        <w:t xml:space="preserve"> </w:t>
      </w:r>
      <w:r>
        <w:rPr>
          <w:rFonts w:ascii="Arial" w:hAnsi="Arial" w:cs="Arial"/>
          <w:sz w:val="20"/>
          <w:szCs w:val="20"/>
          <w:lang w:val="sr-Cyrl-CS"/>
        </w:rPr>
        <w:t>neku</w:t>
      </w:r>
      <w:r w:rsidRPr="00A57FA7">
        <w:rPr>
          <w:rFonts w:ascii="Arial" w:hAnsi="Arial" w:cs="Arial"/>
          <w:sz w:val="20"/>
          <w:szCs w:val="20"/>
          <w:lang w:val="sr-Cyrl-CS"/>
        </w:rPr>
        <w:t xml:space="preserve"> </w:t>
      </w:r>
      <w:r>
        <w:rPr>
          <w:rFonts w:ascii="Arial" w:hAnsi="Arial" w:cs="Arial"/>
          <w:sz w:val="20"/>
          <w:szCs w:val="20"/>
          <w:lang w:val="sr-Cyrl-CS"/>
        </w:rPr>
        <w:t>vrstu</w:t>
      </w:r>
      <w:r w:rsidRPr="00A57FA7">
        <w:rPr>
          <w:rFonts w:ascii="Arial" w:hAnsi="Arial" w:cs="Arial"/>
          <w:sz w:val="20"/>
          <w:szCs w:val="20"/>
          <w:lang w:val="sr-Cyrl-CS"/>
        </w:rPr>
        <w:t xml:space="preserve"> </w:t>
      </w:r>
      <w:r>
        <w:rPr>
          <w:rFonts w:ascii="Arial" w:hAnsi="Arial" w:cs="Arial"/>
          <w:sz w:val="20"/>
          <w:szCs w:val="20"/>
          <w:lang w:val="sr-Cyrl-CS"/>
        </w:rPr>
        <w:t>restrikcije</w:t>
      </w:r>
      <w:r w:rsidRPr="00A57FA7">
        <w:rPr>
          <w:rFonts w:ascii="Arial" w:hAnsi="Arial" w:cs="Arial"/>
          <w:sz w:val="20"/>
          <w:szCs w:val="20"/>
          <w:lang w:val="sr-Cyrl-CS"/>
        </w:rPr>
        <w:t xml:space="preserve"> </w:t>
      </w:r>
      <w:r>
        <w:rPr>
          <w:rFonts w:ascii="Arial" w:hAnsi="Arial" w:cs="Arial"/>
          <w:sz w:val="20"/>
          <w:szCs w:val="20"/>
          <w:lang w:val="sr-Cyrl-CS"/>
        </w:rPr>
        <w:t>koja</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tiče</w:t>
      </w:r>
      <w:r w:rsidRPr="00A57FA7">
        <w:rPr>
          <w:rFonts w:ascii="Arial" w:hAnsi="Arial" w:cs="Arial"/>
          <w:sz w:val="20"/>
          <w:szCs w:val="20"/>
          <w:lang w:val="sr-Cyrl-CS"/>
        </w:rPr>
        <w:t xml:space="preserve"> </w:t>
      </w:r>
      <w:r>
        <w:rPr>
          <w:rFonts w:ascii="Arial" w:hAnsi="Arial" w:cs="Arial"/>
          <w:sz w:val="20"/>
          <w:szCs w:val="20"/>
          <w:lang w:val="sr-Cyrl-CS"/>
        </w:rPr>
        <w:t>zaštite</w:t>
      </w:r>
      <w:r w:rsidRPr="00A57FA7">
        <w:rPr>
          <w:rFonts w:ascii="Arial" w:hAnsi="Arial" w:cs="Arial"/>
          <w:sz w:val="20"/>
          <w:szCs w:val="20"/>
          <w:lang w:val="sr-Cyrl-CS"/>
        </w:rPr>
        <w:t xml:space="preserve"> </w:t>
      </w:r>
      <w:r>
        <w:rPr>
          <w:rFonts w:ascii="Arial" w:hAnsi="Arial" w:cs="Arial"/>
          <w:sz w:val="20"/>
          <w:szCs w:val="20"/>
          <w:lang w:val="sr-Cyrl-CS"/>
        </w:rPr>
        <w:t>životne</w:t>
      </w:r>
      <w:r w:rsidRPr="00A57FA7">
        <w:rPr>
          <w:rFonts w:ascii="Arial" w:hAnsi="Arial" w:cs="Arial"/>
          <w:sz w:val="20"/>
          <w:szCs w:val="20"/>
          <w:lang w:val="sr-Cyrl-CS"/>
        </w:rPr>
        <w:t xml:space="preserve"> </w:t>
      </w:r>
      <w:r>
        <w:rPr>
          <w:rFonts w:ascii="Arial" w:hAnsi="Arial" w:cs="Arial"/>
          <w:sz w:val="20"/>
          <w:szCs w:val="20"/>
          <w:lang w:val="sr-Cyrl-CS"/>
        </w:rPr>
        <w:t>sredine</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t>spekulativne</w:t>
      </w:r>
      <w:r w:rsidRPr="00A57FA7">
        <w:rPr>
          <w:rFonts w:ascii="Arial" w:hAnsi="Arial" w:cs="Arial"/>
          <w:sz w:val="20"/>
          <w:szCs w:val="20"/>
          <w:lang w:val="sr-Cyrl-CS"/>
        </w:rPr>
        <w:t xml:space="preserve"> </w:t>
      </w:r>
      <w:r>
        <w:rPr>
          <w:rFonts w:ascii="Arial" w:hAnsi="Arial" w:cs="Arial"/>
          <w:sz w:val="20"/>
          <w:szCs w:val="20"/>
          <w:lang w:val="sr-Cyrl-CS"/>
        </w:rPr>
        <w:t>cene</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lastRenderedPageBreak/>
        <w:t>prevelikog</w:t>
      </w:r>
      <w:r w:rsidRPr="00A57FA7">
        <w:rPr>
          <w:rFonts w:ascii="Arial" w:hAnsi="Arial" w:cs="Arial"/>
          <w:sz w:val="20"/>
          <w:szCs w:val="20"/>
          <w:lang w:val="sr-Cyrl-CS"/>
        </w:rPr>
        <w:t xml:space="preserve"> </w:t>
      </w:r>
      <w:r>
        <w:rPr>
          <w:rFonts w:ascii="Arial" w:hAnsi="Arial" w:cs="Arial"/>
          <w:sz w:val="20"/>
          <w:szCs w:val="20"/>
          <w:lang w:val="sr-Cyrl-CS"/>
        </w:rPr>
        <w:t>poljoprivrednog</w:t>
      </w:r>
      <w:r w:rsidRPr="00A57FA7">
        <w:rPr>
          <w:rFonts w:ascii="Arial" w:hAnsi="Arial" w:cs="Arial"/>
          <w:sz w:val="20"/>
          <w:szCs w:val="20"/>
          <w:lang w:val="sr-Cyrl-CS"/>
        </w:rPr>
        <w:t xml:space="preserve"> </w:t>
      </w:r>
      <w:r>
        <w:rPr>
          <w:rFonts w:ascii="Arial" w:hAnsi="Arial" w:cs="Arial"/>
          <w:sz w:val="20"/>
          <w:szCs w:val="20"/>
          <w:lang w:val="sr-Cyrl-CS"/>
        </w:rPr>
        <w:t>gazdinstva</w:t>
      </w:r>
      <w:r w:rsidRPr="00A57FA7">
        <w:rPr>
          <w:rFonts w:ascii="Arial" w:hAnsi="Arial" w:cs="Arial"/>
          <w:sz w:val="20"/>
          <w:szCs w:val="20"/>
          <w:lang w:val="sr-Cyrl-CS"/>
        </w:rPr>
        <w:t xml:space="preserve">. </w:t>
      </w:r>
      <w:r>
        <w:rPr>
          <w:rFonts w:ascii="Arial" w:hAnsi="Arial" w:cs="Arial"/>
          <w:sz w:val="20"/>
          <w:szCs w:val="20"/>
          <w:lang w:val="sr-Cyrl-CS"/>
        </w:rPr>
        <w:t>Dodatno</w:t>
      </w:r>
      <w:r w:rsidRPr="00A57FA7">
        <w:rPr>
          <w:rFonts w:ascii="Arial" w:hAnsi="Arial" w:cs="Arial"/>
          <w:sz w:val="20"/>
          <w:szCs w:val="20"/>
          <w:lang w:val="sr-Cyrl-CS"/>
        </w:rPr>
        <w:t xml:space="preserve">, </w:t>
      </w:r>
      <w:r>
        <w:rPr>
          <w:rFonts w:ascii="Arial" w:hAnsi="Arial" w:cs="Arial"/>
          <w:sz w:val="20"/>
          <w:szCs w:val="20"/>
          <w:lang w:val="sr-Cyrl-CS"/>
        </w:rPr>
        <w:t>agencija</w:t>
      </w:r>
      <w:r w:rsidRPr="00A57FA7">
        <w:rPr>
          <w:rFonts w:ascii="Arial" w:hAnsi="Arial" w:cs="Arial"/>
          <w:sz w:val="20"/>
          <w:szCs w:val="20"/>
          <w:lang w:val="sr-Cyrl-CS"/>
        </w:rPr>
        <w:t xml:space="preserve"> </w:t>
      </w:r>
      <w:r>
        <w:rPr>
          <w:rFonts w:ascii="Arial" w:hAnsi="Arial" w:cs="Arial"/>
          <w:sz w:val="20"/>
          <w:szCs w:val="20"/>
          <w:lang w:val="sr-Cyrl-CS"/>
        </w:rPr>
        <w:t>učestvuje</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pregovorima</w:t>
      </w:r>
      <w:r w:rsidRPr="00A57FA7">
        <w:rPr>
          <w:rFonts w:ascii="Arial" w:hAnsi="Arial" w:cs="Arial"/>
          <w:sz w:val="20"/>
          <w:szCs w:val="20"/>
          <w:lang w:val="sr-Cyrl-CS"/>
        </w:rPr>
        <w:t xml:space="preserve"> </w:t>
      </w:r>
      <w:r>
        <w:rPr>
          <w:rFonts w:ascii="Arial" w:hAnsi="Arial" w:cs="Arial"/>
          <w:sz w:val="20"/>
          <w:szCs w:val="20"/>
          <w:lang w:val="sr-Cyrl-CS"/>
        </w:rPr>
        <w:t>između</w:t>
      </w:r>
      <w:r w:rsidRPr="00A57FA7">
        <w:rPr>
          <w:rFonts w:ascii="Arial" w:hAnsi="Arial" w:cs="Arial"/>
          <w:sz w:val="20"/>
          <w:szCs w:val="20"/>
          <w:lang w:val="sr-Cyrl-CS"/>
        </w:rPr>
        <w:t xml:space="preserve"> </w:t>
      </w:r>
      <w:r>
        <w:rPr>
          <w:rFonts w:ascii="Arial" w:hAnsi="Arial" w:cs="Arial"/>
          <w:sz w:val="20"/>
          <w:szCs w:val="20"/>
          <w:lang w:val="sr-Cyrl-CS"/>
        </w:rPr>
        <w:t>kupca</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prodavca</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a</w:t>
      </w:r>
      <w:r w:rsidRPr="00A57FA7">
        <w:rPr>
          <w:rFonts w:ascii="Arial" w:hAnsi="Arial" w:cs="Arial"/>
          <w:sz w:val="20"/>
          <w:szCs w:val="20"/>
          <w:lang w:val="sr-Cyrl-CS"/>
        </w:rPr>
        <w:t xml:space="preserve"> </w:t>
      </w:r>
      <w:r>
        <w:rPr>
          <w:rFonts w:ascii="Arial" w:hAnsi="Arial" w:cs="Arial"/>
          <w:sz w:val="20"/>
          <w:szCs w:val="20"/>
          <w:lang w:val="sr-Cyrl-CS"/>
        </w:rPr>
        <w:t>ukoliko</w:t>
      </w:r>
      <w:r w:rsidRPr="00A57FA7">
        <w:rPr>
          <w:rFonts w:ascii="Arial" w:hAnsi="Arial" w:cs="Arial"/>
          <w:sz w:val="20"/>
          <w:szCs w:val="20"/>
          <w:lang w:val="sr-Cyrl-CS"/>
        </w:rPr>
        <w:t xml:space="preserve"> </w:t>
      </w:r>
      <w:r>
        <w:rPr>
          <w:rFonts w:ascii="Arial" w:hAnsi="Arial" w:cs="Arial"/>
          <w:sz w:val="20"/>
          <w:szCs w:val="20"/>
          <w:lang w:val="sr-Cyrl-CS"/>
        </w:rPr>
        <w:t>oni</w:t>
      </w:r>
      <w:r w:rsidRPr="00A57FA7">
        <w:rPr>
          <w:rFonts w:ascii="Arial" w:hAnsi="Arial" w:cs="Arial"/>
          <w:sz w:val="20"/>
          <w:szCs w:val="20"/>
          <w:lang w:val="sr-Cyrl-CS"/>
        </w:rPr>
        <w:t xml:space="preserve"> </w:t>
      </w:r>
      <w:r>
        <w:rPr>
          <w:rFonts w:ascii="Arial" w:hAnsi="Arial" w:cs="Arial"/>
          <w:sz w:val="20"/>
          <w:szCs w:val="20"/>
          <w:lang w:val="sr-Cyrl-CS"/>
        </w:rPr>
        <w:t>ne</w:t>
      </w:r>
      <w:r w:rsidRPr="00A57FA7">
        <w:rPr>
          <w:rFonts w:ascii="Arial" w:hAnsi="Arial" w:cs="Arial"/>
          <w:sz w:val="20"/>
          <w:szCs w:val="20"/>
          <w:lang w:val="sr-Cyrl-CS"/>
        </w:rPr>
        <w:t xml:space="preserve"> </w:t>
      </w:r>
      <w:r>
        <w:rPr>
          <w:rFonts w:ascii="Arial" w:hAnsi="Arial" w:cs="Arial"/>
          <w:sz w:val="20"/>
          <w:szCs w:val="20"/>
          <w:lang w:val="sr-Cyrl-CS"/>
        </w:rPr>
        <w:t>mogu</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postignu</w:t>
      </w:r>
      <w:r w:rsidRPr="00A57FA7">
        <w:rPr>
          <w:rFonts w:ascii="Arial" w:hAnsi="Arial" w:cs="Arial"/>
          <w:sz w:val="20"/>
          <w:szCs w:val="20"/>
          <w:lang w:val="sr-Cyrl-CS"/>
        </w:rPr>
        <w:t xml:space="preserve"> </w:t>
      </w:r>
      <w:r>
        <w:rPr>
          <w:rFonts w:ascii="Arial" w:hAnsi="Arial" w:cs="Arial"/>
          <w:sz w:val="20"/>
          <w:szCs w:val="20"/>
          <w:lang w:val="sr-Cyrl-CS"/>
        </w:rPr>
        <w:t>dogovor</w:t>
      </w:r>
      <w:r w:rsidRPr="00A57FA7">
        <w:rPr>
          <w:rFonts w:ascii="Arial" w:hAnsi="Arial" w:cs="Arial"/>
          <w:sz w:val="20"/>
          <w:szCs w:val="20"/>
          <w:lang w:val="sr-Cyrl-CS"/>
        </w:rPr>
        <w:t xml:space="preserve"> </w:t>
      </w:r>
      <w:r>
        <w:rPr>
          <w:rFonts w:ascii="Arial" w:hAnsi="Arial" w:cs="Arial"/>
          <w:sz w:val="20"/>
          <w:szCs w:val="20"/>
          <w:lang w:val="sr-Cyrl-CS"/>
        </w:rPr>
        <w:t>oko</w:t>
      </w:r>
      <w:r w:rsidRPr="00A57FA7">
        <w:rPr>
          <w:rFonts w:ascii="Arial" w:hAnsi="Arial" w:cs="Arial"/>
          <w:sz w:val="20"/>
          <w:szCs w:val="20"/>
          <w:lang w:val="sr-Cyrl-CS"/>
        </w:rPr>
        <w:t xml:space="preserve"> </w:t>
      </w:r>
      <w:r>
        <w:rPr>
          <w:rFonts w:ascii="Arial" w:hAnsi="Arial" w:cs="Arial"/>
          <w:sz w:val="20"/>
          <w:szCs w:val="20"/>
          <w:lang w:val="sr-Cyrl-CS"/>
        </w:rPr>
        <w:t>određene</w:t>
      </w:r>
      <w:r w:rsidRPr="00A57FA7">
        <w:rPr>
          <w:rFonts w:ascii="Arial" w:hAnsi="Arial" w:cs="Arial"/>
          <w:sz w:val="20"/>
          <w:szCs w:val="20"/>
          <w:lang w:val="sr-Cyrl-CS"/>
        </w:rPr>
        <w:t xml:space="preserve"> </w:t>
      </w:r>
      <w:r>
        <w:rPr>
          <w:rFonts w:ascii="Arial" w:hAnsi="Arial" w:cs="Arial"/>
          <w:sz w:val="20"/>
          <w:szCs w:val="20"/>
          <w:lang w:val="sr-Cyrl-CS"/>
        </w:rPr>
        <w:t>cene</w:t>
      </w:r>
      <w:r w:rsidRPr="00A57FA7">
        <w:rPr>
          <w:rFonts w:ascii="Arial" w:hAnsi="Arial" w:cs="Arial"/>
          <w:sz w:val="20"/>
          <w:szCs w:val="20"/>
          <w:lang w:val="sr-Cyrl-CS"/>
        </w:rPr>
        <w:t xml:space="preserve"> </w:t>
      </w:r>
      <w:r>
        <w:rPr>
          <w:rFonts w:ascii="Arial" w:hAnsi="Arial" w:cs="Arial"/>
          <w:sz w:val="20"/>
          <w:szCs w:val="20"/>
          <w:lang w:val="sr-Cyrl-CS"/>
        </w:rPr>
        <w:t>agencija</w:t>
      </w:r>
      <w:r w:rsidRPr="00A57FA7">
        <w:rPr>
          <w:rFonts w:ascii="Arial" w:hAnsi="Arial" w:cs="Arial"/>
          <w:sz w:val="20"/>
          <w:szCs w:val="20"/>
          <w:lang w:val="sr-Cyrl-CS"/>
        </w:rPr>
        <w:t xml:space="preserve"> </w:t>
      </w:r>
      <w:r>
        <w:rPr>
          <w:rFonts w:ascii="Arial" w:hAnsi="Arial" w:cs="Arial"/>
          <w:sz w:val="20"/>
          <w:szCs w:val="20"/>
          <w:lang w:val="sr-Cyrl-CS"/>
        </w:rPr>
        <w:t>može</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predloži</w:t>
      </w:r>
      <w:r w:rsidRPr="00A57FA7">
        <w:rPr>
          <w:rFonts w:ascii="Arial" w:hAnsi="Arial" w:cs="Arial"/>
          <w:sz w:val="20"/>
          <w:szCs w:val="20"/>
          <w:lang w:val="sr-Cyrl-CS"/>
        </w:rPr>
        <w:t xml:space="preserve"> </w:t>
      </w:r>
      <w:r>
        <w:rPr>
          <w:rFonts w:ascii="Arial" w:hAnsi="Arial" w:cs="Arial"/>
          <w:sz w:val="20"/>
          <w:szCs w:val="20"/>
          <w:lang w:val="sr-Cyrl-CS"/>
        </w:rPr>
        <w:t>drugog</w:t>
      </w:r>
      <w:r w:rsidRPr="00A57FA7">
        <w:rPr>
          <w:rFonts w:ascii="Arial" w:hAnsi="Arial" w:cs="Arial"/>
          <w:sz w:val="20"/>
          <w:szCs w:val="20"/>
          <w:lang w:val="sr-Cyrl-CS"/>
        </w:rPr>
        <w:t xml:space="preserve"> </w:t>
      </w:r>
      <w:r>
        <w:rPr>
          <w:rFonts w:ascii="Arial" w:hAnsi="Arial" w:cs="Arial"/>
          <w:sz w:val="20"/>
          <w:szCs w:val="20"/>
          <w:lang w:val="sr-Cyrl-CS"/>
        </w:rPr>
        <w:t>kupca</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t>drugu</w:t>
      </w:r>
      <w:r w:rsidRPr="00A57FA7">
        <w:rPr>
          <w:rFonts w:ascii="Arial" w:hAnsi="Arial" w:cs="Arial"/>
          <w:sz w:val="20"/>
          <w:szCs w:val="20"/>
          <w:lang w:val="sr-Cyrl-CS"/>
        </w:rPr>
        <w:t xml:space="preserve"> </w:t>
      </w:r>
      <w:r>
        <w:rPr>
          <w:rFonts w:ascii="Arial" w:hAnsi="Arial" w:cs="Arial"/>
          <w:sz w:val="20"/>
          <w:szCs w:val="20"/>
          <w:lang w:val="sr-Cyrl-CS"/>
        </w:rPr>
        <w:t>cenu</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koja</w:t>
      </w:r>
      <w:r w:rsidRPr="00A57FA7">
        <w:rPr>
          <w:rFonts w:ascii="Arial" w:hAnsi="Arial" w:cs="Arial"/>
          <w:sz w:val="20"/>
          <w:szCs w:val="20"/>
          <w:lang w:val="sr-Cyrl-CS"/>
        </w:rPr>
        <w:t xml:space="preserve"> </w:t>
      </w:r>
      <w:r>
        <w:rPr>
          <w:rFonts w:ascii="Arial" w:hAnsi="Arial" w:cs="Arial"/>
          <w:sz w:val="20"/>
          <w:szCs w:val="20"/>
          <w:lang w:val="sr-Cyrl-CS"/>
        </w:rPr>
        <w:t>je</w:t>
      </w:r>
      <w:r w:rsidRPr="00A57FA7">
        <w:rPr>
          <w:rFonts w:ascii="Arial" w:hAnsi="Arial" w:cs="Arial"/>
          <w:sz w:val="20"/>
          <w:szCs w:val="20"/>
          <w:lang w:val="sr-Cyrl-CS"/>
        </w:rPr>
        <w:t xml:space="preserve"> </w:t>
      </w:r>
      <w:r>
        <w:rPr>
          <w:rFonts w:ascii="Arial" w:hAnsi="Arial" w:cs="Arial"/>
          <w:sz w:val="20"/>
          <w:szCs w:val="20"/>
          <w:lang w:val="sr-Cyrl-CS"/>
        </w:rPr>
        <w:t>slična</w:t>
      </w:r>
      <w:r w:rsidRPr="00A57FA7">
        <w:rPr>
          <w:rFonts w:ascii="Arial" w:hAnsi="Arial" w:cs="Arial"/>
          <w:sz w:val="20"/>
          <w:szCs w:val="20"/>
          <w:lang w:val="sr-Cyrl-CS"/>
        </w:rPr>
        <w:t xml:space="preserve"> </w:t>
      </w:r>
      <w:r>
        <w:rPr>
          <w:rFonts w:ascii="Arial" w:hAnsi="Arial" w:cs="Arial"/>
          <w:sz w:val="20"/>
          <w:szCs w:val="20"/>
          <w:lang w:val="sr-Cyrl-CS"/>
        </w:rPr>
        <w:t>preporučenoj</w:t>
      </w:r>
      <w:r w:rsidRPr="00A57FA7">
        <w:rPr>
          <w:rFonts w:ascii="Arial" w:hAnsi="Arial" w:cs="Arial"/>
          <w:sz w:val="20"/>
          <w:szCs w:val="20"/>
          <w:lang w:val="sr-Cyrl-CS"/>
        </w:rPr>
        <w:t xml:space="preserve">, </w:t>
      </w:r>
      <w:r>
        <w:rPr>
          <w:rFonts w:ascii="Arial" w:hAnsi="Arial" w:cs="Arial"/>
          <w:sz w:val="20"/>
          <w:szCs w:val="20"/>
          <w:lang w:val="sr-Cyrl-CS"/>
        </w:rPr>
        <w:t>okvirnoj</w:t>
      </w:r>
      <w:r w:rsidRPr="00A57FA7">
        <w:rPr>
          <w:rFonts w:ascii="Arial" w:hAnsi="Arial" w:cs="Arial"/>
          <w:sz w:val="20"/>
          <w:szCs w:val="20"/>
          <w:lang w:val="sr-Cyrl-CS"/>
        </w:rPr>
        <w:t xml:space="preserve">, </w:t>
      </w:r>
      <w:r>
        <w:rPr>
          <w:rFonts w:ascii="Arial" w:hAnsi="Arial" w:cs="Arial"/>
          <w:sz w:val="20"/>
          <w:szCs w:val="20"/>
          <w:lang w:val="sr-Cyrl-CS"/>
        </w:rPr>
        <w:t>ceni</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tom</w:t>
      </w:r>
      <w:r w:rsidRPr="00A57FA7">
        <w:rPr>
          <w:rFonts w:ascii="Arial" w:hAnsi="Arial" w:cs="Arial"/>
          <w:sz w:val="20"/>
          <w:szCs w:val="20"/>
          <w:lang w:val="sr-Cyrl-CS"/>
        </w:rPr>
        <w:t xml:space="preserve"> </w:t>
      </w:r>
      <w:r>
        <w:rPr>
          <w:rFonts w:ascii="Arial" w:hAnsi="Arial" w:cs="Arial"/>
          <w:sz w:val="20"/>
          <w:szCs w:val="20"/>
          <w:lang w:val="sr-Cyrl-CS"/>
        </w:rPr>
        <w:t>regionu</w:t>
      </w:r>
      <w:r w:rsidRPr="00A57FA7">
        <w:rPr>
          <w:rFonts w:ascii="Arial" w:hAnsi="Arial" w:cs="Arial"/>
          <w:sz w:val="20"/>
          <w:szCs w:val="20"/>
          <w:lang w:val="sr-Cyrl-CS"/>
        </w:rPr>
        <w:t xml:space="preserve">. </w:t>
      </w:r>
      <w:r>
        <w:rPr>
          <w:rFonts w:ascii="Arial" w:hAnsi="Arial" w:cs="Arial"/>
          <w:sz w:val="20"/>
          <w:szCs w:val="20"/>
          <w:lang w:val="sr-Cyrl-CS"/>
        </w:rPr>
        <w:t>Ovaj</w:t>
      </w:r>
      <w:r w:rsidRPr="00A57FA7">
        <w:rPr>
          <w:rFonts w:ascii="Arial" w:hAnsi="Arial" w:cs="Arial"/>
          <w:sz w:val="20"/>
          <w:szCs w:val="20"/>
          <w:lang w:val="sr-Cyrl-CS"/>
        </w:rPr>
        <w:t xml:space="preserve"> </w:t>
      </w:r>
      <w:r>
        <w:rPr>
          <w:rFonts w:ascii="Arial" w:hAnsi="Arial" w:cs="Arial"/>
          <w:sz w:val="20"/>
          <w:szCs w:val="20"/>
          <w:lang w:val="sr-Cyrl-CS"/>
        </w:rPr>
        <w:t>organ</w:t>
      </w:r>
      <w:r w:rsidRPr="00A57FA7">
        <w:rPr>
          <w:rFonts w:ascii="Arial" w:hAnsi="Arial" w:cs="Arial"/>
          <w:sz w:val="20"/>
          <w:szCs w:val="20"/>
          <w:lang w:val="sr-Cyrl-CS"/>
        </w:rPr>
        <w:t xml:space="preserve"> </w:t>
      </w:r>
      <w:r>
        <w:rPr>
          <w:rFonts w:ascii="Arial" w:hAnsi="Arial" w:cs="Arial"/>
          <w:sz w:val="20"/>
          <w:szCs w:val="20"/>
          <w:lang w:val="sr-Cyrl-CS"/>
        </w:rPr>
        <w:t>ima</w:t>
      </w:r>
      <w:r w:rsidRPr="00A57FA7">
        <w:rPr>
          <w:rFonts w:ascii="Arial" w:hAnsi="Arial" w:cs="Arial"/>
          <w:sz w:val="20"/>
          <w:szCs w:val="20"/>
          <w:lang w:val="sr-Cyrl-CS"/>
        </w:rPr>
        <w:t xml:space="preserve"> </w:t>
      </w:r>
      <w:r>
        <w:rPr>
          <w:rFonts w:ascii="Arial" w:hAnsi="Arial" w:cs="Arial"/>
          <w:sz w:val="20"/>
          <w:szCs w:val="20"/>
          <w:lang w:val="sr-Cyrl-CS"/>
        </w:rPr>
        <w:t>ovlašćenja</w:t>
      </w:r>
      <w:r w:rsidRPr="00A57FA7">
        <w:rPr>
          <w:rFonts w:ascii="Arial" w:hAnsi="Arial" w:cs="Arial"/>
          <w:sz w:val="20"/>
          <w:szCs w:val="20"/>
          <w:lang w:val="sr-Cyrl-CS"/>
        </w:rPr>
        <w:t xml:space="preserve"> </w:t>
      </w:r>
      <w:r>
        <w:rPr>
          <w:rFonts w:ascii="Arial" w:hAnsi="Arial" w:cs="Arial"/>
          <w:sz w:val="20"/>
          <w:szCs w:val="20"/>
          <w:lang w:val="sr-Cyrl-CS"/>
        </w:rPr>
        <w:t>zakonom</w:t>
      </w:r>
      <w:r w:rsidRPr="00A57FA7">
        <w:rPr>
          <w:rFonts w:ascii="Arial" w:hAnsi="Arial" w:cs="Arial"/>
          <w:sz w:val="20"/>
          <w:szCs w:val="20"/>
          <w:lang w:val="sr-Cyrl-CS"/>
        </w:rPr>
        <w:t xml:space="preserve">, </w:t>
      </w:r>
      <w:r>
        <w:rPr>
          <w:rFonts w:ascii="Arial" w:hAnsi="Arial" w:cs="Arial"/>
          <w:sz w:val="20"/>
          <w:szCs w:val="20"/>
          <w:lang w:val="sr-Cyrl-CS"/>
        </w:rPr>
        <w:t>ali</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praksi</w:t>
      </w:r>
      <w:r w:rsidRPr="00A57FA7">
        <w:rPr>
          <w:rFonts w:ascii="Arial" w:hAnsi="Arial" w:cs="Arial"/>
          <w:sz w:val="20"/>
          <w:szCs w:val="20"/>
          <w:lang w:val="sr-Cyrl-CS"/>
        </w:rPr>
        <w:t xml:space="preserve"> </w:t>
      </w:r>
      <w:r>
        <w:rPr>
          <w:rFonts w:ascii="Arial" w:hAnsi="Arial" w:cs="Arial"/>
          <w:sz w:val="20"/>
          <w:szCs w:val="20"/>
          <w:lang w:val="sr-Cyrl-CS"/>
        </w:rPr>
        <w:t>ne</w:t>
      </w:r>
      <w:r w:rsidRPr="00A57FA7">
        <w:rPr>
          <w:rFonts w:ascii="Arial" w:hAnsi="Arial" w:cs="Arial"/>
          <w:sz w:val="20"/>
          <w:szCs w:val="20"/>
          <w:lang w:val="sr-Cyrl-CS"/>
        </w:rPr>
        <w:t xml:space="preserve"> </w:t>
      </w:r>
      <w:r>
        <w:rPr>
          <w:rFonts w:ascii="Arial" w:hAnsi="Arial" w:cs="Arial"/>
          <w:sz w:val="20"/>
          <w:szCs w:val="20"/>
          <w:lang w:val="sr-Cyrl-CS"/>
        </w:rPr>
        <w:t>sprečava</w:t>
      </w:r>
      <w:r w:rsidRPr="00A57FA7">
        <w:rPr>
          <w:rFonts w:ascii="Arial" w:hAnsi="Arial" w:cs="Arial"/>
          <w:sz w:val="20"/>
          <w:szCs w:val="20"/>
          <w:lang w:val="sr-Cyrl-CS"/>
        </w:rPr>
        <w:t xml:space="preserve"> </w:t>
      </w:r>
      <w:r>
        <w:rPr>
          <w:rFonts w:ascii="Arial" w:hAnsi="Arial" w:cs="Arial"/>
          <w:sz w:val="20"/>
          <w:szCs w:val="20"/>
          <w:lang w:val="sr-Cyrl-CS"/>
        </w:rPr>
        <w:t>često</w:t>
      </w:r>
      <w:r w:rsidRPr="00A57FA7">
        <w:rPr>
          <w:rFonts w:ascii="Arial" w:hAnsi="Arial" w:cs="Arial"/>
          <w:sz w:val="20"/>
          <w:szCs w:val="20"/>
          <w:lang w:val="sr-Cyrl-CS"/>
        </w:rPr>
        <w:t xml:space="preserve"> </w:t>
      </w:r>
      <w:r>
        <w:rPr>
          <w:rFonts w:ascii="Arial" w:hAnsi="Arial" w:cs="Arial"/>
          <w:sz w:val="20"/>
          <w:szCs w:val="20"/>
          <w:lang w:val="sr-Cyrl-CS"/>
        </w:rPr>
        <w:t>slučajeve</w:t>
      </w:r>
      <w:r w:rsidRPr="00A57FA7">
        <w:rPr>
          <w:rFonts w:ascii="Arial" w:hAnsi="Arial" w:cs="Arial"/>
          <w:sz w:val="20"/>
          <w:szCs w:val="20"/>
          <w:lang w:val="sr-Cyrl-CS"/>
        </w:rPr>
        <w:t xml:space="preserve"> </w:t>
      </w:r>
      <w:r>
        <w:rPr>
          <w:rFonts w:ascii="Arial" w:hAnsi="Arial" w:cs="Arial"/>
          <w:sz w:val="20"/>
          <w:szCs w:val="20"/>
          <w:lang w:val="sr-Cyrl-CS"/>
        </w:rPr>
        <w:t>prodaje</w:t>
      </w:r>
      <w:r w:rsidRPr="00A57FA7">
        <w:rPr>
          <w:rFonts w:ascii="Arial" w:hAnsi="Arial" w:cs="Arial"/>
          <w:sz w:val="20"/>
          <w:szCs w:val="20"/>
          <w:lang w:val="sr-Cyrl-CS"/>
        </w:rPr>
        <w:t xml:space="preserve">, </w:t>
      </w:r>
      <w:r>
        <w:rPr>
          <w:rFonts w:ascii="Arial" w:hAnsi="Arial" w:cs="Arial"/>
          <w:sz w:val="20"/>
          <w:szCs w:val="20"/>
          <w:lang w:val="sr-Cyrl-CS"/>
        </w:rPr>
        <w:t>iznajmljivanja</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t>započinjanja</w:t>
      </w:r>
      <w:r w:rsidRPr="00A57FA7">
        <w:rPr>
          <w:rFonts w:ascii="Arial" w:hAnsi="Arial" w:cs="Arial"/>
          <w:sz w:val="20"/>
          <w:szCs w:val="20"/>
          <w:lang w:val="sr-Cyrl-CS"/>
        </w:rPr>
        <w:t xml:space="preserve"> </w:t>
      </w:r>
      <w:r>
        <w:rPr>
          <w:rFonts w:ascii="Arial" w:hAnsi="Arial" w:cs="Arial"/>
          <w:sz w:val="20"/>
          <w:szCs w:val="20"/>
          <w:lang w:val="sr-Cyrl-CS"/>
        </w:rPr>
        <w:t>poljoprivrednog</w:t>
      </w:r>
      <w:r w:rsidRPr="00A57FA7">
        <w:rPr>
          <w:rFonts w:ascii="Arial" w:hAnsi="Arial" w:cs="Arial"/>
          <w:sz w:val="20"/>
          <w:szCs w:val="20"/>
          <w:lang w:val="sr-Cyrl-CS"/>
        </w:rPr>
        <w:t xml:space="preserve"> </w:t>
      </w:r>
      <w:r>
        <w:rPr>
          <w:rFonts w:ascii="Arial" w:hAnsi="Arial" w:cs="Arial"/>
          <w:sz w:val="20"/>
          <w:szCs w:val="20"/>
          <w:lang w:val="sr-Cyrl-CS"/>
        </w:rPr>
        <w:t>posla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principu</w:t>
      </w:r>
      <w:r w:rsidRPr="00A57FA7">
        <w:rPr>
          <w:rFonts w:ascii="Arial" w:hAnsi="Arial" w:cs="Arial"/>
          <w:sz w:val="20"/>
          <w:szCs w:val="20"/>
          <w:lang w:val="sr-Cyrl-CS"/>
        </w:rPr>
        <w:t xml:space="preserve">, </w:t>
      </w:r>
      <w:r>
        <w:rPr>
          <w:rFonts w:ascii="Arial" w:hAnsi="Arial" w:cs="Arial"/>
          <w:sz w:val="20"/>
          <w:szCs w:val="20"/>
          <w:lang w:val="sr-Cyrl-CS"/>
        </w:rPr>
        <w:t>što</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tiče</w:t>
      </w:r>
      <w:r w:rsidRPr="00A57FA7">
        <w:rPr>
          <w:rFonts w:ascii="Arial" w:hAnsi="Arial" w:cs="Arial"/>
          <w:sz w:val="20"/>
          <w:szCs w:val="20"/>
          <w:lang w:val="sr-Cyrl-CS"/>
        </w:rPr>
        <w:t xml:space="preserve"> </w:t>
      </w:r>
      <w:r>
        <w:rPr>
          <w:rFonts w:ascii="Arial" w:hAnsi="Arial" w:cs="Arial"/>
          <w:sz w:val="20"/>
          <w:szCs w:val="20"/>
          <w:lang w:val="sr-Cyrl-CS"/>
        </w:rPr>
        <w:t>kupovine</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iznajmljivanja</w:t>
      </w:r>
      <w:r w:rsidRPr="00A57FA7">
        <w:rPr>
          <w:rFonts w:ascii="Arial" w:hAnsi="Arial" w:cs="Arial"/>
          <w:sz w:val="20"/>
          <w:szCs w:val="20"/>
          <w:lang w:val="sr-Cyrl-CS"/>
        </w:rPr>
        <w:t xml:space="preserve">, </w:t>
      </w:r>
      <w:r>
        <w:rPr>
          <w:rFonts w:ascii="Arial" w:hAnsi="Arial" w:cs="Arial"/>
          <w:sz w:val="20"/>
          <w:szCs w:val="20"/>
          <w:lang w:val="sr-Cyrl-CS"/>
        </w:rPr>
        <w:t>ili</w:t>
      </w:r>
      <w:r w:rsidRPr="00A57FA7">
        <w:rPr>
          <w:rFonts w:ascii="Arial" w:hAnsi="Arial" w:cs="Arial"/>
          <w:sz w:val="20"/>
          <w:szCs w:val="20"/>
          <w:lang w:val="sr-Cyrl-CS"/>
        </w:rPr>
        <w:t xml:space="preserve"> </w:t>
      </w:r>
      <w:r>
        <w:rPr>
          <w:rFonts w:ascii="Arial" w:hAnsi="Arial" w:cs="Arial"/>
          <w:sz w:val="20"/>
          <w:szCs w:val="20"/>
          <w:lang w:val="sr-Cyrl-CS"/>
        </w:rPr>
        <w:t>započinjanja</w:t>
      </w:r>
      <w:r w:rsidRPr="00A57FA7">
        <w:rPr>
          <w:rFonts w:ascii="Arial" w:hAnsi="Arial" w:cs="Arial"/>
          <w:sz w:val="20"/>
          <w:szCs w:val="20"/>
          <w:lang w:val="sr-Cyrl-CS"/>
        </w:rPr>
        <w:t xml:space="preserve"> </w:t>
      </w:r>
      <w:r>
        <w:rPr>
          <w:rFonts w:ascii="Arial" w:hAnsi="Arial" w:cs="Arial"/>
          <w:sz w:val="20"/>
          <w:szCs w:val="20"/>
          <w:lang w:val="sr-Cyrl-CS"/>
        </w:rPr>
        <w:t>posla</w:t>
      </w:r>
      <w:r w:rsidRPr="00A57FA7">
        <w:rPr>
          <w:rFonts w:ascii="Arial" w:hAnsi="Arial" w:cs="Arial"/>
          <w:sz w:val="20"/>
          <w:szCs w:val="20"/>
          <w:lang w:val="sr-Cyrl-CS"/>
        </w:rPr>
        <w:t xml:space="preserve"> </w:t>
      </w:r>
      <w:r>
        <w:rPr>
          <w:rFonts w:ascii="Arial" w:hAnsi="Arial" w:cs="Arial"/>
          <w:sz w:val="20"/>
          <w:szCs w:val="20"/>
          <w:lang w:val="sr-Cyrl-CS"/>
        </w:rPr>
        <w:t>nema</w:t>
      </w:r>
      <w:r w:rsidRPr="00A57FA7">
        <w:rPr>
          <w:rFonts w:ascii="Arial" w:hAnsi="Arial" w:cs="Arial"/>
          <w:sz w:val="20"/>
          <w:szCs w:val="20"/>
          <w:lang w:val="sr-Cyrl-CS"/>
        </w:rPr>
        <w:t xml:space="preserve"> </w:t>
      </w:r>
      <w:r>
        <w:rPr>
          <w:rFonts w:ascii="Arial" w:hAnsi="Arial" w:cs="Arial"/>
          <w:sz w:val="20"/>
          <w:szCs w:val="20"/>
          <w:lang w:val="sr-Cyrl-CS"/>
        </w:rPr>
        <w:t>generalnih</w:t>
      </w:r>
      <w:r w:rsidRPr="00A57FA7">
        <w:rPr>
          <w:rFonts w:ascii="Arial" w:hAnsi="Arial" w:cs="Arial"/>
          <w:sz w:val="20"/>
          <w:szCs w:val="20"/>
          <w:lang w:val="sr-Cyrl-CS"/>
        </w:rPr>
        <w:t xml:space="preserve"> </w:t>
      </w:r>
      <w:r>
        <w:rPr>
          <w:rFonts w:ascii="Arial" w:hAnsi="Arial" w:cs="Arial"/>
          <w:sz w:val="20"/>
          <w:szCs w:val="20"/>
          <w:lang w:val="sr-Cyrl-CS"/>
        </w:rPr>
        <w:t>restrikcija</w:t>
      </w:r>
      <w:r w:rsidRPr="00A57FA7">
        <w:rPr>
          <w:rFonts w:ascii="Arial" w:hAnsi="Arial" w:cs="Arial"/>
          <w:sz w:val="20"/>
          <w:szCs w:val="20"/>
          <w:lang w:val="sr-Cyrl-CS"/>
        </w:rPr>
        <w:t xml:space="preserve"> </w:t>
      </w:r>
      <w:r>
        <w:rPr>
          <w:rFonts w:ascii="Arial" w:hAnsi="Arial" w:cs="Arial"/>
          <w:sz w:val="20"/>
          <w:szCs w:val="20"/>
          <w:lang w:val="sr-Cyrl-CS"/>
        </w:rPr>
        <w:t>za</w:t>
      </w:r>
      <w:r w:rsidRPr="00A57FA7">
        <w:rPr>
          <w:rFonts w:ascii="Arial" w:hAnsi="Arial" w:cs="Arial"/>
          <w:sz w:val="20"/>
          <w:szCs w:val="20"/>
          <w:lang w:val="sr-Cyrl-CS"/>
        </w:rPr>
        <w:t xml:space="preserve"> </w:t>
      </w:r>
      <w:r>
        <w:rPr>
          <w:rFonts w:ascii="Arial" w:hAnsi="Arial" w:cs="Arial"/>
          <w:sz w:val="20"/>
          <w:szCs w:val="20"/>
          <w:lang w:val="sr-Cyrl-CS"/>
        </w:rPr>
        <w:t>inostrane</w:t>
      </w:r>
      <w:r w:rsidRPr="00A57FA7">
        <w:rPr>
          <w:rFonts w:ascii="Arial" w:hAnsi="Arial" w:cs="Arial"/>
          <w:sz w:val="20"/>
          <w:szCs w:val="20"/>
          <w:lang w:val="sr-Cyrl-CS"/>
        </w:rPr>
        <w:t xml:space="preserve"> </w:t>
      </w:r>
      <w:r>
        <w:rPr>
          <w:rFonts w:ascii="Arial" w:hAnsi="Arial" w:cs="Arial"/>
          <w:sz w:val="20"/>
          <w:szCs w:val="20"/>
          <w:lang w:val="sr-Cyrl-CS"/>
        </w:rPr>
        <w:t>građane</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pravna</w:t>
      </w:r>
      <w:r w:rsidRPr="00A57FA7">
        <w:rPr>
          <w:rFonts w:ascii="Arial" w:hAnsi="Arial" w:cs="Arial"/>
          <w:sz w:val="20"/>
          <w:szCs w:val="20"/>
          <w:lang w:val="sr-Cyrl-CS"/>
        </w:rPr>
        <w:t xml:space="preserve"> </w:t>
      </w:r>
      <w:r>
        <w:rPr>
          <w:rFonts w:ascii="Arial" w:hAnsi="Arial" w:cs="Arial"/>
          <w:sz w:val="20"/>
          <w:szCs w:val="20"/>
          <w:lang w:val="sr-Cyrl-CS"/>
        </w:rPr>
        <w:t>lica</w:t>
      </w:r>
      <w:r w:rsidRPr="00A57FA7">
        <w:rPr>
          <w:rFonts w:ascii="Arial" w:hAnsi="Arial" w:cs="Arial"/>
          <w:sz w:val="20"/>
          <w:szCs w:val="20"/>
          <w:lang w:val="sr-Cyrl-CS"/>
        </w:rPr>
        <w:t xml:space="preserve">, </w:t>
      </w:r>
      <w:r>
        <w:rPr>
          <w:rFonts w:ascii="Arial" w:hAnsi="Arial" w:cs="Arial"/>
          <w:sz w:val="20"/>
          <w:szCs w:val="20"/>
          <w:lang w:val="sr-Cyrl-CS"/>
        </w:rPr>
        <w:t>osim</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slučaju</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koja</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nalaze</w:t>
      </w:r>
      <w:r w:rsidRPr="00A57FA7">
        <w:rPr>
          <w:rFonts w:ascii="Arial" w:hAnsi="Arial" w:cs="Arial"/>
          <w:sz w:val="20"/>
          <w:szCs w:val="20"/>
          <w:lang w:val="sr-Cyrl-CS"/>
        </w:rPr>
        <w:t xml:space="preserve"> </w:t>
      </w:r>
      <w:r>
        <w:rPr>
          <w:rFonts w:ascii="Arial" w:hAnsi="Arial" w:cs="Arial"/>
          <w:sz w:val="20"/>
          <w:szCs w:val="20"/>
          <w:lang w:val="sr-Cyrl-CS"/>
        </w:rPr>
        <w:t>na</w:t>
      </w:r>
      <w:r w:rsidRPr="00A57FA7">
        <w:rPr>
          <w:rFonts w:ascii="Arial" w:hAnsi="Arial" w:cs="Arial"/>
          <w:sz w:val="20"/>
          <w:szCs w:val="20"/>
          <w:lang w:val="sr-Cyrl-CS"/>
        </w:rPr>
        <w:t xml:space="preserve"> </w:t>
      </w:r>
      <w:r>
        <w:rPr>
          <w:rFonts w:ascii="Arial" w:hAnsi="Arial" w:cs="Arial"/>
          <w:sz w:val="20"/>
          <w:szCs w:val="20"/>
          <w:lang w:val="sr-Cyrl-CS"/>
        </w:rPr>
        <w:t>nekoj</w:t>
      </w:r>
      <w:r w:rsidRPr="00A57FA7">
        <w:rPr>
          <w:rFonts w:ascii="Arial" w:hAnsi="Arial" w:cs="Arial"/>
          <w:sz w:val="20"/>
          <w:szCs w:val="20"/>
          <w:lang w:val="sr-Cyrl-CS"/>
        </w:rPr>
        <w:t xml:space="preserve"> </w:t>
      </w:r>
      <w:r>
        <w:rPr>
          <w:rFonts w:ascii="Arial" w:hAnsi="Arial" w:cs="Arial"/>
          <w:sz w:val="20"/>
          <w:szCs w:val="20"/>
          <w:lang w:val="sr-Cyrl-CS"/>
        </w:rPr>
        <w:t>strateški</w:t>
      </w:r>
      <w:r w:rsidRPr="00A57FA7">
        <w:rPr>
          <w:rFonts w:ascii="Arial" w:hAnsi="Arial" w:cs="Arial"/>
          <w:sz w:val="20"/>
          <w:szCs w:val="20"/>
          <w:lang w:val="sr-Cyrl-CS"/>
        </w:rPr>
        <w:t xml:space="preserve"> </w:t>
      </w:r>
      <w:r>
        <w:rPr>
          <w:rFonts w:ascii="Arial" w:hAnsi="Arial" w:cs="Arial"/>
          <w:sz w:val="20"/>
          <w:szCs w:val="20"/>
          <w:lang w:val="sr-Cyrl-CS"/>
        </w:rPr>
        <w:t>osetljivoj</w:t>
      </w:r>
      <w:r w:rsidRPr="00A57FA7">
        <w:rPr>
          <w:rFonts w:ascii="Arial" w:hAnsi="Arial" w:cs="Arial"/>
          <w:sz w:val="20"/>
          <w:szCs w:val="20"/>
          <w:lang w:val="sr-Cyrl-CS"/>
        </w:rPr>
        <w:t xml:space="preserve"> </w:t>
      </w:r>
      <w:r>
        <w:rPr>
          <w:rFonts w:ascii="Arial" w:hAnsi="Arial" w:cs="Arial"/>
          <w:sz w:val="20"/>
          <w:szCs w:val="20"/>
          <w:lang w:val="sr-Cyrl-CS"/>
        </w:rPr>
        <w:t>lokaciji</w:t>
      </w:r>
      <w:r w:rsidRPr="00A57FA7">
        <w:rPr>
          <w:rFonts w:ascii="Arial" w:hAnsi="Arial" w:cs="Arial"/>
          <w:sz w:val="20"/>
          <w:szCs w:val="20"/>
          <w:lang w:val="sr-Cyrl-CS"/>
        </w:rPr>
        <w:t xml:space="preserve">. </w:t>
      </w:r>
      <w:r>
        <w:rPr>
          <w:rFonts w:ascii="Arial" w:hAnsi="Arial" w:cs="Arial"/>
          <w:sz w:val="20"/>
          <w:szCs w:val="20"/>
          <w:lang w:val="sr-Cyrl-CS"/>
        </w:rPr>
        <w:t>Pravno</w:t>
      </w:r>
      <w:r w:rsidRPr="00A57FA7">
        <w:rPr>
          <w:rFonts w:ascii="Arial" w:hAnsi="Arial" w:cs="Arial"/>
          <w:sz w:val="20"/>
          <w:szCs w:val="20"/>
          <w:lang w:val="sr-Cyrl-CS"/>
        </w:rPr>
        <w:t xml:space="preserve"> </w:t>
      </w:r>
      <w:r>
        <w:rPr>
          <w:rFonts w:ascii="Arial" w:hAnsi="Arial" w:cs="Arial"/>
          <w:sz w:val="20"/>
          <w:szCs w:val="20"/>
          <w:lang w:val="sr-Cyrl-CS"/>
        </w:rPr>
        <w:t>lice</w:t>
      </w:r>
      <w:r w:rsidRPr="00A57FA7">
        <w:rPr>
          <w:rFonts w:ascii="Arial" w:hAnsi="Arial" w:cs="Arial"/>
          <w:sz w:val="20"/>
          <w:szCs w:val="20"/>
          <w:lang w:val="sr-Cyrl-CS"/>
        </w:rPr>
        <w:t xml:space="preserve">, </w:t>
      </w:r>
      <w:r>
        <w:rPr>
          <w:rFonts w:ascii="Arial" w:hAnsi="Arial" w:cs="Arial"/>
          <w:sz w:val="20"/>
          <w:szCs w:val="20"/>
          <w:lang w:val="sr-Cyrl-CS"/>
        </w:rPr>
        <w:t>odnosno</w:t>
      </w:r>
      <w:r w:rsidRPr="00A57FA7">
        <w:rPr>
          <w:rFonts w:ascii="Arial" w:hAnsi="Arial" w:cs="Arial"/>
          <w:sz w:val="20"/>
          <w:szCs w:val="20"/>
          <w:lang w:val="sr-Cyrl-CS"/>
        </w:rPr>
        <w:t xml:space="preserve"> </w:t>
      </w:r>
      <w:r>
        <w:rPr>
          <w:rFonts w:ascii="Arial" w:hAnsi="Arial" w:cs="Arial"/>
          <w:sz w:val="20"/>
          <w:szCs w:val="20"/>
          <w:lang w:val="sr-Cyrl-CS"/>
        </w:rPr>
        <w:t>firma</w:t>
      </w:r>
      <w:r w:rsidRPr="00A57FA7">
        <w:rPr>
          <w:rFonts w:ascii="Arial" w:hAnsi="Arial" w:cs="Arial"/>
          <w:sz w:val="20"/>
          <w:szCs w:val="20"/>
          <w:lang w:val="sr-Cyrl-CS"/>
        </w:rPr>
        <w:t xml:space="preserve"> </w:t>
      </w:r>
      <w:r>
        <w:rPr>
          <w:rFonts w:ascii="Arial" w:hAnsi="Arial" w:cs="Arial"/>
          <w:sz w:val="20"/>
          <w:szCs w:val="20"/>
          <w:lang w:val="sr-Cyrl-CS"/>
        </w:rPr>
        <w:t>mora</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bude</w:t>
      </w:r>
      <w:r w:rsidRPr="00A57FA7">
        <w:rPr>
          <w:rFonts w:ascii="Arial" w:hAnsi="Arial" w:cs="Arial"/>
          <w:sz w:val="20"/>
          <w:szCs w:val="20"/>
          <w:lang w:val="sr-Cyrl-CS"/>
        </w:rPr>
        <w:t xml:space="preserve"> </w:t>
      </w:r>
      <w:r>
        <w:rPr>
          <w:rFonts w:ascii="Arial" w:hAnsi="Arial" w:cs="Arial"/>
          <w:sz w:val="20"/>
          <w:szCs w:val="20"/>
          <w:lang w:val="sr-Cyrl-CS"/>
        </w:rPr>
        <w:t>registrovana</w:t>
      </w:r>
      <w:r w:rsidRPr="00A57FA7">
        <w:rPr>
          <w:rFonts w:ascii="Arial" w:hAnsi="Arial" w:cs="Arial"/>
          <w:sz w:val="20"/>
          <w:szCs w:val="20"/>
          <w:lang w:val="sr-Cyrl-CS"/>
        </w:rPr>
        <w:t xml:space="preserve"> </w:t>
      </w:r>
      <w:r>
        <w:rPr>
          <w:rFonts w:ascii="Arial" w:hAnsi="Arial" w:cs="Arial"/>
          <w:sz w:val="20"/>
          <w:szCs w:val="20"/>
          <w:lang w:val="sr-Cyrl-CS"/>
        </w:rPr>
        <w:t>Francuskoj</w:t>
      </w:r>
      <w:r w:rsidRPr="00A57FA7">
        <w:rPr>
          <w:rFonts w:ascii="Arial" w:hAnsi="Arial" w:cs="Arial"/>
          <w:sz w:val="20"/>
          <w:szCs w:val="20"/>
          <w:lang w:val="sr-Cyrl-CS"/>
        </w:rPr>
        <w:t>.</w:t>
      </w:r>
    </w:p>
    <w:p w:rsidR="00DE69A7" w:rsidRPr="00A57FA7" w:rsidRDefault="00DE69A7" w:rsidP="00DE69A7">
      <w:pPr>
        <w:spacing w:line="360" w:lineRule="auto"/>
        <w:jc w:val="both"/>
        <w:rPr>
          <w:rFonts w:ascii="Arial" w:hAnsi="Arial" w:cs="Arial"/>
          <w:sz w:val="20"/>
          <w:szCs w:val="20"/>
          <w:lang w:val="sr-Cyrl-CS"/>
        </w:rPr>
      </w:pPr>
      <w:r>
        <w:rPr>
          <w:rFonts w:ascii="Arial" w:hAnsi="Arial" w:cs="Arial"/>
          <w:sz w:val="20"/>
          <w:szCs w:val="20"/>
          <w:lang w:val="sr-Cyrl-CS"/>
        </w:rPr>
        <w:t>Poljoprivredno</w:t>
      </w:r>
      <w:r w:rsidRPr="00A57FA7">
        <w:rPr>
          <w:rFonts w:ascii="Arial" w:hAnsi="Arial" w:cs="Arial"/>
          <w:sz w:val="20"/>
          <w:szCs w:val="20"/>
          <w:lang w:val="sr-Cyrl-CS"/>
        </w:rPr>
        <w:t xml:space="preserve"> </w:t>
      </w:r>
      <w:r>
        <w:rPr>
          <w:rFonts w:ascii="Arial" w:hAnsi="Arial" w:cs="Arial"/>
          <w:sz w:val="20"/>
          <w:szCs w:val="20"/>
          <w:lang w:val="sr-Cyrl-CS"/>
        </w:rPr>
        <w:t>zemljište</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može</w:t>
      </w:r>
      <w:r w:rsidRPr="00A57FA7">
        <w:rPr>
          <w:rFonts w:ascii="Arial" w:hAnsi="Arial" w:cs="Arial"/>
          <w:sz w:val="20"/>
          <w:szCs w:val="20"/>
          <w:lang w:val="sr-Cyrl-CS"/>
        </w:rPr>
        <w:t xml:space="preserve"> </w:t>
      </w:r>
      <w:r>
        <w:rPr>
          <w:rFonts w:ascii="Arial" w:hAnsi="Arial" w:cs="Arial"/>
          <w:sz w:val="20"/>
          <w:szCs w:val="20"/>
          <w:lang w:val="sr-Cyrl-CS"/>
        </w:rPr>
        <w:t>davati</w:t>
      </w:r>
      <w:r w:rsidRPr="00A57FA7">
        <w:rPr>
          <w:rFonts w:ascii="Arial" w:hAnsi="Arial" w:cs="Arial"/>
          <w:sz w:val="20"/>
          <w:szCs w:val="20"/>
          <w:lang w:val="sr-Cyrl-CS"/>
        </w:rPr>
        <w:t xml:space="preserve"> </w:t>
      </w:r>
      <w:r>
        <w:rPr>
          <w:rFonts w:ascii="Arial" w:hAnsi="Arial" w:cs="Arial"/>
          <w:sz w:val="20"/>
          <w:szCs w:val="20"/>
          <w:lang w:val="sr-Cyrl-CS"/>
        </w:rPr>
        <w:t>pod</w:t>
      </w:r>
      <w:r w:rsidRPr="00A57FA7">
        <w:rPr>
          <w:rFonts w:ascii="Arial" w:hAnsi="Arial" w:cs="Arial"/>
          <w:sz w:val="20"/>
          <w:szCs w:val="20"/>
          <w:lang w:val="sr-Cyrl-CS"/>
        </w:rPr>
        <w:t xml:space="preserve"> </w:t>
      </w:r>
      <w:r>
        <w:rPr>
          <w:rFonts w:ascii="Arial" w:hAnsi="Arial" w:cs="Arial"/>
          <w:sz w:val="20"/>
          <w:szCs w:val="20"/>
          <w:lang w:val="sr-Cyrl-CS"/>
        </w:rPr>
        <w:t>zakup</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to</w:t>
      </w:r>
      <w:r w:rsidRPr="00A57FA7">
        <w:rPr>
          <w:rFonts w:ascii="Arial" w:hAnsi="Arial" w:cs="Arial"/>
          <w:sz w:val="20"/>
          <w:szCs w:val="20"/>
          <w:lang w:val="sr-Cyrl-CS"/>
        </w:rPr>
        <w:t xml:space="preserve"> </w:t>
      </w:r>
      <w:r>
        <w:rPr>
          <w:rFonts w:ascii="Arial" w:hAnsi="Arial" w:cs="Arial"/>
          <w:sz w:val="20"/>
          <w:szCs w:val="20"/>
          <w:lang w:val="sr-Cyrl-CS"/>
        </w:rPr>
        <w:t>na</w:t>
      </w:r>
      <w:r w:rsidRPr="00A57FA7">
        <w:rPr>
          <w:rFonts w:ascii="Arial" w:hAnsi="Arial" w:cs="Arial"/>
          <w:sz w:val="20"/>
          <w:szCs w:val="20"/>
          <w:lang w:val="sr-Cyrl-CS"/>
        </w:rPr>
        <w:t xml:space="preserve"> </w:t>
      </w:r>
      <w:r>
        <w:rPr>
          <w:rFonts w:ascii="Arial" w:hAnsi="Arial" w:cs="Arial"/>
          <w:sz w:val="20"/>
          <w:szCs w:val="20"/>
          <w:lang w:val="sr-Cyrl-CS"/>
        </w:rPr>
        <w:t>period</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18 </w:t>
      </w:r>
      <w:r>
        <w:rPr>
          <w:rFonts w:ascii="Arial" w:hAnsi="Arial" w:cs="Arial"/>
          <w:sz w:val="20"/>
          <w:szCs w:val="20"/>
          <w:lang w:val="sr-Cyrl-CS"/>
        </w:rPr>
        <w:t>do</w:t>
      </w:r>
      <w:r w:rsidRPr="00A57FA7">
        <w:rPr>
          <w:rFonts w:ascii="Arial" w:hAnsi="Arial" w:cs="Arial"/>
          <w:sz w:val="20"/>
          <w:szCs w:val="20"/>
          <w:lang w:val="sr-Cyrl-CS"/>
        </w:rPr>
        <w:t xml:space="preserve"> 99 </w:t>
      </w:r>
      <w:r>
        <w:rPr>
          <w:rFonts w:ascii="Arial" w:hAnsi="Arial" w:cs="Arial"/>
          <w:sz w:val="20"/>
          <w:szCs w:val="20"/>
          <w:lang w:val="sr-Cyrl-CS"/>
        </w:rPr>
        <w:t>godina</w:t>
      </w:r>
      <w:r w:rsidRPr="00A57FA7">
        <w:rPr>
          <w:rFonts w:ascii="Arial" w:hAnsi="Arial" w:cs="Arial"/>
          <w:sz w:val="20"/>
          <w:szCs w:val="20"/>
          <w:lang w:val="sr-Cyrl-CS"/>
        </w:rPr>
        <w:t xml:space="preserve">. </w:t>
      </w:r>
      <w:r>
        <w:rPr>
          <w:rFonts w:ascii="Arial" w:hAnsi="Arial" w:cs="Arial"/>
          <w:sz w:val="20"/>
          <w:szCs w:val="20"/>
          <w:lang w:val="sr-Cyrl-CS"/>
        </w:rPr>
        <w:t>Ne</w:t>
      </w:r>
      <w:r w:rsidRPr="00A57FA7">
        <w:rPr>
          <w:rFonts w:ascii="Arial" w:hAnsi="Arial" w:cs="Arial"/>
          <w:sz w:val="20"/>
          <w:szCs w:val="20"/>
          <w:lang w:val="sr-Cyrl-CS"/>
        </w:rPr>
        <w:t xml:space="preserve"> </w:t>
      </w:r>
      <w:r>
        <w:rPr>
          <w:rFonts w:ascii="Arial" w:hAnsi="Arial" w:cs="Arial"/>
          <w:sz w:val="20"/>
          <w:szCs w:val="20"/>
          <w:lang w:val="sr-Cyrl-CS"/>
        </w:rPr>
        <w:t>postoji</w:t>
      </w:r>
      <w:r w:rsidRPr="00A57FA7">
        <w:rPr>
          <w:rFonts w:ascii="Arial" w:hAnsi="Arial" w:cs="Arial"/>
          <w:sz w:val="20"/>
          <w:szCs w:val="20"/>
          <w:lang w:val="sr-Cyrl-CS"/>
        </w:rPr>
        <w:t xml:space="preserve"> </w:t>
      </w:r>
      <w:r>
        <w:rPr>
          <w:rFonts w:ascii="Arial" w:hAnsi="Arial" w:cs="Arial"/>
          <w:sz w:val="20"/>
          <w:szCs w:val="20"/>
          <w:lang w:val="sr-Cyrl-CS"/>
        </w:rPr>
        <w:t>striktna</w:t>
      </w:r>
      <w:r w:rsidRPr="00A57FA7">
        <w:rPr>
          <w:rFonts w:ascii="Arial" w:hAnsi="Arial" w:cs="Arial"/>
          <w:sz w:val="20"/>
          <w:szCs w:val="20"/>
          <w:lang w:val="sr-Cyrl-CS"/>
        </w:rPr>
        <w:t xml:space="preserve"> </w:t>
      </w:r>
      <w:r>
        <w:rPr>
          <w:rFonts w:ascii="Arial" w:hAnsi="Arial" w:cs="Arial"/>
          <w:sz w:val="20"/>
          <w:szCs w:val="20"/>
          <w:lang w:val="sr-Cyrl-CS"/>
        </w:rPr>
        <w:t>cena</w:t>
      </w:r>
      <w:r w:rsidRPr="00A57FA7">
        <w:rPr>
          <w:rFonts w:ascii="Arial" w:hAnsi="Arial" w:cs="Arial"/>
          <w:sz w:val="20"/>
          <w:szCs w:val="20"/>
          <w:lang w:val="sr-Cyrl-CS"/>
        </w:rPr>
        <w:t xml:space="preserve"> </w:t>
      </w:r>
      <w:r>
        <w:rPr>
          <w:rFonts w:ascii="Arial" w:hAnsi="Arial" w:cs="Arial"/>
          <w:sz w:val="20"/>
          <w:szCs w:val="20"/>
          <w:lang w:val="sr-Cyrl-CS"/>
        </w:rPr>
        <w:t>iznajmljivanja</w:t>
      </w:r>
      <w:r w:rsidRPr="00A57FA7">
        <w:rPr>
          <w:rFonts w:ascii="Arial" w:hAnsi="Arial" w:cs="Arial"/>
          <w:sz w:val="20"/>
          <w:szCs w:val="20"/>
          <w:lang w:val="sr-Cyrl-CS"/>
        </w:rPr>
        <w:t xml:space="preserve">, </w:t>
      </w:r>
      <w:r>
        <w:rPr>
          <w:rFonts w:ascii="Arial" w:hAnsi="Arial" w:cs="Arial"/>
          <w:sz w:val="20"/>
          <w:szCs w:val="20"/>
          <w:lang w:val="sr-Cyrl-CS"/>
        </w:rPr>
        <w:t>ali</w:t>
      </w:r>
      <w:r w:rsidRPr="00A57FA7">
        <w:rPr>
          <w:rFonts w:ascii="Arial" w:hAnsi="Arial" w:cs="Arial"/>
          <w:sz w:val="20"/>
          <w:szCs w:val="20"/>
          <w:lang w:val="sr-Cyrl-CS"/>
        </w:rPr>
        <w:t xml:space="preserve"> </w:t>
      </w:r>
      <w:r>
        <w:rPr>
          <w:rFonts w:ascii="Arial" w:hAnsi="Arial" w:cs="Arial"/>
          <w:sz w:val="20"/>
          <w:szCs w:val="20"/>
          <w:lang w:val="sr-Cyrl-CS"/>
        </w:rPr>
        <w:t>postoji</w:t>
      </w:r>
      <w:r w:rsidRPr="00A57FA7">
        <w:rPr>
          <w:rFonts w:ascii="Arial" w:hAnsi="Arial" w:cs="Arial"/>
          <w:sz w:val="20"/>
          <w:szCs w:val="20"/>
          <w:lang w:val="sr-Cyrl-CS"/>
        </w:rPr>
        <w:t xml:space="preserve"> </w:t>
      </w:r>
      <w:r>
        <w:rPr>
          <w:rFonts w:ascii="Arial" w:hAnsi="Arial" w:cs="Arial"/>
          <w:sz w:val="20"/>
          <w:szCs w:val="20"/>
          <w:lang w:val="sr-Cyrl-CS"/>
        </w:rPr>
        <w:t>okvirna</w:t>
      </w:r>
      <w:r w:rsidRPr="00A57FA7">
        <w:rPr>
          <w:rFonts w:ascii="Arial" w:hAnsi="Arial" w:cs="Arial"/>
          <w:sz w:val="20"/>
          <w:szCs w:val="20"/>
          <w:lang w:val="sr-Cyrl-CS"/>
        </w:rPr>
        <w:t xml:space="preserve">, </w:t>
      </w:r>
      <w:r>
        <w:rPr>
          <w:rFonts w:ascii="Arial" w:hAnsi="Arial" w:cs="Arial"/>
          <w:sz w:val="20"/>
          <w:szCs w:val="20"/>
          <w:lang w:val="sr-Cyrl-CS"/>
        </w:rPr>
        <w:t>preporučena</w:t>
      </w:r>
      <w:r w:rsidRPr="00A57FA7">
        <w:rPr>
          <w:rFonts w:ascii="Arial" w:hAnsi="Arial" w:cs="Arial"/>
          <w:sz w:val="20"/>
          <w:szCs w:val="20"/>
          <w:lang w:val="sr-Cyrl-CS"/>
        </w:rPr>
        <w:t xml:space="preserve"> </w:t>
      </w:r>
      <w:r>
        <w:rPr>
          <w:rFonts w:ascii="Arial" w:hAnsi="Arial" w:cs="Arial"/>
          <w:sz w:val="20"/>
          <w:szCs w:val="20"/>
          <w:lang w:val="sr-Cyrl-CS"/>
        </w:rPr>
        <w:t>cena</w:t>
      </w:r>
      <w:r w:rsidRPr="00A57FA7">
        <w:rPr>
          <w:rFonts w:ascii="Arial" w:hAnsi="Arial" w:cs="Arial"/>
          <w:sz w:val="20"/>
          <w:szCs w:val="20"/>
          <w:lang w:val="sr-Cyrl-CS"/>
        </w:rPr>
        <w:t xml:space="preserve"> </w:t>
      </w:r>
      <w:r>
        <w:rPr>
          <w:rFonts w:ascii="Arial" w:hAnsi="Arial" w:cs="Arial"/>
          <w:sz w:val="20"/>
          <w:szCs w:val="20"/>
          <w:lang w:val="sr-Cyrl-CS"/>
        </w:rPr>
        <w:t>za</w:t>
      </w:r>
      <w:r w:rsidRPr="00A57FA7">
        <w:rPr>
          <w:rFonts w:ascii="Arial" w:hAnsi="Arial" w:cs="Arial"/>
          <w:sz w:val="20"/>
          <w:szCs w:val="20"/>
          <w:lang w:val="sr-Cyrl-CS"/>
        </w:rPr>
        <w:t xml:space="preserve"> </w:t>
      </w:r>
      <w:r>
        <w:rPr>
          <w:rFonts w:ascii="Arial" w:hAnsi="Arial" w:cs="Arial"/>
          <w:sz w:val="20"/>
          <w:szCs w:val="20"/>
          <w:lang w:val="sr-Cyrl-CS"/>
        </w:rPr>
        <w:t>kvadratni</w:t>
      </w:r>
      <w:r w:rsidRPr="00A57FA7">
        <w:rPr>
          <w:rFonts w:ascii="Arial" w:hAnsi="Arial" w:cs="Arial"/>
          <w:sz w:val="20"/>
          <w:szCs w:val="20"/>
          <w:lang w:val="sr-Cyrl-CS"/>
        </w:rPr>
        <w:t xml:space="preserve"> </w:t>
      </w:r>
      <w:r>
        <w:rPr>
          <w:rFonts w:ascii="Arial" w:hAnsi="Arial" w:cs="Arial"/>
          <w:sz w:val="20"/>
          <w:szCs w:val="20"/>
          <w:lang w:val="sr-Cyrl-CS"/>
        </w:rPr>
        <w:t>metar</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odnosu</w:t>
      </w:r>
      <w:r w:rsidRPr="00A57FA7">
        <w:rPr>
          <w:rFonts w:ascii="Arial" w:hAnsi="Arial" w:cs="Arial"/>
          <w:sz w:val="20"/>
          <w:szCs w:val="20"/>
          <w:lang w:val="sr-Cyrl-CS"/>
        </w:rPr>
        <w:t xml:space="preserve"> </w:t>
      </w:r>
      <w:r>
        <w:rPr>
          <w:rFonts w:ascii="Arial" w:hAnsi="Arial" w:cs="Arial"/>
          <w:sz w:val="20"/>
          <w:szCs w:val="20"/>
          <w:lang w:val="sr-Cyrl-CS"/>
        </w:rPr>
        <w:t>na</w:t>
      </w:r>
      <w:r w:rsidRPr="00A57FA7">
        <w:rPr>
          <w:rFonts w:ascii="Arial" w:hAnsi="Arial" w:cs="Arial"/>
          <w:sz w:val="20"/>
          <w:szCs w:val="20"/>
          <w:lang w:val="sr-Cyrl-CS"/>
        </w:rPr>
        <w:t xml:space="preserve"> </w:t>
      </w:r>
      <w:r>
        <w:rPr>
          <w:rFonts w:ascii="Arial" w:hAnsi="Arial" w:cs="Arial"/>
          <w:sz w:val="20"/>
          <w:szCs w:val="20"/>
          <w:lang w:val="sr-Cyrl-CS"/>
        </w:rPr>
        <w:t>region</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kome</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nalazi</w:t>
      </w:r>
      <w:r w:rsidRPr="00A57FA7">
        <w:rPr>
          <w:rFonts w:ascii="Arial" w:hAnsi="Arial" w:cs="Arial"/>
          <w:sz w:val="20"/>
          <w:szCs w:val="20"/>
          <w:lang w:val="sr-Cyrl-CS"/>
        </w:rPr>
        <w:t xml:space="preserve">. </w:t>
      </w:r>
      <w:r>
        <w:rPr>
          <w:rFonts w:ascii="Arial" w:hAnsi="Arial" w:cs="Arial"/>
          <w:sz w:val="20"/>
          <w:szCs w:val="20"/>
          <w:lang w:val="sr-Cyrl-CS"/>
        </w:rPr>
        <w:t>Najmanji</w:t>
      </w:r>
      <w:r w:rsidRPr="00A57FA7">
        <w:rPr>
          <w:rFonts w:ascii="Arial" w:hAnsi="Arial" w:cs="Arial"/>
          <w:sz w:val="20"/>
          <w:szCs w:val="20"/>
          <w:lang w:val="sr-Cyrl-CS"/>
        </w:rPr>
        <w:t xml:space="preserve"> </w:t>
      </w:r>
      <w:r>
        <w:rPr>
          <w:rFonts w:ascii="Arial" w:hAnsi="Arial" w:cs="Arial"/>
          <w:sz w:val="20"/>
          <w:szCs w:val="20"/>
          <w:lang w:val="sr-Cyrl-CS"/>
        </w:rPr>
        <w:t>period</w:t>
      </w:r>
      <w:r w:rsidRPr="00A57FA7">
        <w:rPr>
          <w:rFonts w:ascii="Arial" w:hAnsi="Arial" w:cs="Arial"/>
          <w:sz w:val="20"/>
          <w:szCs w:val="20"/>
          <w:lang w:val="sr-Cyrl-CS"/>
        </w:rPr>
        <w:t xml:space="preserve"> </w:t>
      </w:r>
      <w:r>
        <w:rPr>
          <w:rFonts w:ascii="Arial" w:hAnsi="Arial" w:cs="Arial"/>
          <w:sz w:val="20"/>
          <w:szCs w:val="20"/>
          <w:lang w:val="sr-Cyrl-CS"/>
        </w:rPr>
        <w:t>za</w:t>
      </w:r>
      <w:r w:rsidRPr="00A57FA7">
        <w:rPr>
          <w:rFonts w:ascii="Arial" w:hAnsi="Arial" w:cs="Arial"/>
          <w:sz w:val="20"/>
          <w:szCs w:val="20"/>
          <w:lang w:val="sr-Cyrl-CS"/>
        </w:rPr>
        <w:t xml:space="preserve"> </w:t>
      </w:r>
      <w:r>
        <w:rPr>
          <w:rFonts w:ascii="Arial" w:hAnsi="Arial" w:cs="Arial"/>
          <w:sz w:val="20"/>
          <w:szCs w:val="20"/>
          <w:lang w:val="sr-Cyrl-CS"/>
        </w:rPr>
        <w:t>zakup</w:t>
      </w:r>
      <w:r w:rsidRPr="00A57FA7">
        <w:rPr>
          <w:rFonts w:ascii="Arial" w:hAnsi="Arial" w:cs="Arial"/>
          <w:sz w:val="20"/>
          <w:szCs w:val="20"/>
          <w:lang w:val="sr-Cyrl-CS"/>
        </w:rPr>
        <w:t xml:space="preserve"> </w:t>
      </w:r>
      <w:r>
        <w:rPr>
          <w:rFonts w:ascii="Arial" w:hAnsi="Arial" w:cs="Arial"/>
          <w:sz w:val="20"/>
          <w:szCs w:val="20"/>
          <w:lang w:val="sr-Cyrl-CS"/>
        </w:rPr>
        <w:t>je</w:t>
      </w:r>
      <w:r w:rsidRPr="00A57FA7">
        <w:rPr>
          <w:rFonts w:ascii="Arial" w:hAnsi="Arial" w:cs="Arial"/>
          <w:sz w:val="20"/>
          <w:szCs w:val="20"/>
          <w:lang w:val="sr-Cyrl-CS"/>
        </w:rPr>
        <w:t xml:space="preserve"> 9 </w:t>
      </w:r>
      <w:r>
        <w:rPr>
          <w:rFonts w:ascii="Arial" w:hAnsi="Arial" w:cs="Arial"/>
          <w:sz w:val="20"/>
          <w:szCs w:val="20"/>
          <w:lang w:val="sr-Cyrl-CS"/>
        </w:rPr>
        <w:t>godina</w:t>
      </w:r>
      <w:r w:rsidRPr="00A57FA7">
        <w:rPr>
          <w:rFonts w:ascii="Arial" w:hAnsi="Arial" w:cs="Arial"/>
          <w:sz w:val="20"/>
          <w:szCs w:val="20"/>
          <w:lang w:val="sr-Cyrl-CS"/>
        </w:rPr>
        <w:t xml:space="preserve">, </w:t>
      </w:r>
      <w:r>
        <w:rPr>
          <w:rFonts w:ascii="Arial" w:hAnsi="Arial" w:cs="Arial"/>
          <w:sz w:val="20"/>
          <w:szCs w:val="20"/>
          <w:lang w:val="sr-Cyrl-CS"/>
        </w:rPr>
        <w:t>s</w:t>
      </w:r>
      <w:r w:rsidRPr="00A57FA7">
        <w:rPr>
          <w:rFonts w:ascii="Arial" w:hAnsi="Arial" w:cs="Arial"/>
          <w:sz w:val="20"/>
          <w:szCs w:val="20"/>
          <w:lang w:val="sr-Cyrl-CS"/>
        </w:rPr>
        <w:t xml:space="preserve"> </w:t>
      </w:r>
      <w:r>
        <w:rPr>
          <w:rFonts w:ascii="Arial" w:hAnsi="Arial" w:cs="Arial"/>
          <w:sz w:val="20"/>
          <w:szCs w:val="20"/>
          <w:lang w:val="sr-Cyrl-CS"/>
        </w:rPr>
        <w:t>obzirom</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ugovor</w:t>
      </w:r>
      <w:r w:rsidRPr="00A57FA7">
        <w:rPr>
          <w:rFonts w:ascii="Arial" w:hAnsi="Arial" w:cs="Arial"/>
          <w:sz w:val="20"/>
          <w:szCs w:val="20"/>
          <w:lang w:val="sr-Cyrl-CS"/>
        </w:rPr>
        <w:t xml:space="preserve"> </w:t>
      </w:r>
      <w:r>
        <w:rPr>
          <w:rFonts w:ascii="Arial" w:hAnsi="Arial" w:cs="Arial"/>
          <w:sz w:val="20"/>
          <w:szCs w:val="20"/>
          <w:lang w:val="sr-Cyrl-CS"/>
        </w:rPr>
        <w:t>na</w:t>
      </w:r>
      <w:r w:rsidRPr="00A57FA7">
        <w:rPr>
          <w:rFonts w:ascii="Arial" w:hAnsi="Arial" w:cs="Arial"/>
          <w:sz w:val="20"/>
          <w:szCs w:val="20"/>
          <w:lang w:val="sr-Cyrl-CS"/>
        </w:rPr>
        <w:t xml:space="preserve"> 18 </w:t>
      </w:r>
      <w:r>
        <w:rPr>
          <w:rFonts w:ascii="Arial" w:hAnsi="Arial" w:cs="Arial"/>
          <w:sz w:val="20"/>
          <w:szCs w:val="20"/>
          <w:lang w:val="sr-Cyrl-CS"/>
        </w:rPr>
        <w:t>godina</w:t>
      </w:r>
      <w:r w:rsidRPr="00A57FA7">
        <w:rPr>
          <w:rFonts w:ascii="Arial" w:hAnsi="Arial" w:cs="Arial"/>
          <w:sz w:val="20"/>
          <w:szCs w:val="20"/>
          <w:lang w:val="sr-Cyrl-CS"/>
        </w:rPr>
        <w:t xml:space="preserve">, </w:t>
      </w:r>
      <w:r>
        <w:rPr>
          <w:rFonts w:ascii="Arial" w:hAnsi="Arial" w:cs="Arial"/>
          <w:sz w:val="20"/>
          <w:szCs w:val="20"/>
          <w:lang w:val="sr-Cyrl-CS"/>
        </w:rPr>
        <w:t>obnavlja</w:t>
      </w:r>
      <w:r w:rsidRPr="00A57FA7">
        <w:rPr>
          <w:rFonts w:ascii="Arial" w:hAnsi="Arial" w:cs="Arial"/>
          <w:sz w:val="20"/>
          <w:szCs w:val="20"/>
          <w:lang w:val="sr-Cyrl-CS"/>
        </w:rPr>
        <w:t xml:space="preserve"> </w:t>
      </w:r>
      <w:r>
        <w:rPr>
          <w:rFonts w:ascii="Arial" w:hAnsi="Arial" w:cs="Arial"/>
          <w:sz w:val="20"/>
          <w:szCs w:val="20"/>
          <w:lang w:val="sr-Cyrl-CS"/>
        </w:rPr>
        <w:t>posle</w:t>
      </w:r>
      <w:r w:rsidRPr="00A57FA7">
        <w:rPr>
          <w:rFonts w:ascii="Arial" w:hAnsi="Arial" w:cs="Arial"/>
          <w:sz w:val="20"/>
          <w:szCs w:val="20"/>
          <w:lang w:val="sr-Cyrl-CS"/>
        </w:rPr>
        <w:t xml:space="preserve"> </w:t>
      </w:r>
      <w:r>
        <w:rPr>
          <w:rFonts w:ascii="Arial" w:hAnsi="Arial" w:cs="Arial"/>
          <w:sz w:val="20"/>
          <w:szCs w:val="20"/>
          <w:lang w:val="sr-Cyrl-CS"/>
        </w:rPr>
        <w:t>polovine</w:t>
      </w:r>
      <w:r w:rsidRPr="00A57FA7">
        <w:rPr>
          <w:rFonts w:ascii="Arial" w:hAnsi="Arial" w:cs="Arial"/>
          <w:sz w:val="20"/>
          <w:szCs w:val="20"/>
          <w:lang w:val="sr-Cyrl-CS"/>
        </w:rPr>
        <w:t xml:space="preserve"> </w:t>
      </w:r>
      <w:r>
        <w:rPr>
          <w:rFonts w:ascii="Arial" w:hAnsi="Arial" w:cs="Arial"/>
          <w:sz w:val="20"/>
          <w:szCs w:val="20"/>
          <w:lang w:val="sr-Cyrl-CS"/>
        </w:rPr>
        <w:t>perioda</w:t>
      </w:r>
      <w:r w:rsidRPr="00A57FA7">
        <w:rPr>
          <w:rFonts w:ascii="Arial" w:hAnsi="Arial" w:cs="Arial"/>
          <w:sz w:val="20"/>
          <w:szCs w:val="20"/>
          <w:lang w:val="sr-Cyrl-CS"/>
        </w:rPr>
        <w:t xml:space="preserve"> </w:t>
      </w:r>
      <w:r>
        <w:rPr>
          <w:rFonts w:ascii="Arial" w:hAnsi="Arial" w:cs="Arial"/>
          <w:sz w:val="20"/>
          <w:szCs w:val="20"/>
          <w:lang w:val="sr-Cyrl-CS"/>
        </w:rPr>
        <w:t>zakupa</w:t>
      </w:r>
      <w:r w:rsidRPr="00A57FA7">
        <w:rPr>
          <w:rFonts w:ascii="Arial" w:hAnsi="Arial" w:cs="Arial"/>
          <w:sz w:val="20"/>
          <w:szCs w:val="20"/>
          <w:lang w:val="sr-Cyrl-CS"/>
        </w:rPr>
        <w:t xml:space="preserve">. </w:t>
      </w:r>
    </w:p>
    <w:p w:rsidR="00DE69A7" w:rsidRPr="00A57FA7" w:rsidRDefault="00DE69A7" w:rsidP="00DE69A7">
      <w:pPr>
        <w:spacing w:line="360" w:lineRule="auto"/>
        <w:jc w:val="both"/>
        <w:rPr>
          <w:rFonts w:ascii="Arial" w:hAnsi="Arial" w:cs="Arial"/>
          <w:sz w:val="20"/>
          <w:szCs w:val="20"/>
          <w:lang w:val="sr-Cyrl-CS"/>
        </w:rPr>
      </w:pPr>
      <w:r>
        <w:rPr>
          <w:rFonts w:ascii="Arial" w:hAnsi="Arial" w:cs="Arial"/>
          <w:sz w:val="20"/>
          <w:szCs w:val="20"/>
          <w:lang w:val="sr-Cyrl-CS"/>
        </w:rPr>
        <w:t>Prema</w:t>
      </w:r>
      <w:r w:rsidRPr="00A57FA7">
        <w:rPr>
          <w:rFonts w:ascii="Arial" w:hAnsi="Arial" w:cs="Arial"/>
          <w:sz w:val="20"/>
          <w:szCs w:val="20"/>
          <w:lang w:val="sr-Cyrl-CS"/>
        </w:rPr>
        <w:t xml:space="preserve"> </w:t>
      </w:r>
      <w:r>
        <w:rPr>
          <w:rFonts w:ascii="Arial" w:hAnsi="Arial" w:cs="Arial"/>
          <w:sz w:val="20"/>
          <w:szCs w:val="20"/>
          <w:lang w:val="sr-Cyrl-CS"/>
        </w:rPr>
        <w:t>statistikama</w:t>
      </w:r>
      <w:r w:rsidRPr="00A57FA7">
        <w:rPr>
          <w:rFonts w:ascii="Arial" w:hAnsi="Arial" w:cs="Arial"/>
          <w:sz w:val="20"/>
          <w:szCs w:val="20"/>
          <w:lang w:val="sr-Cyrl-CS"/>
        </w:rPr>
        <w:t xml:space="preserve"> </w:t>
      </w:r>
      <w:r>
        <w:rPr>
          <w:rFonts w:ascii="Arial" w:hAnsi="Arial" w:cs="Arial"/>
          <w:sz w:val="20"/>
          <w:szCs w:val="20"/>
          <w:lang w:val="sr-Cyrl-CS"/>
        </w:rPr>
        <w:t>Eurostata</w:t>
      </w:r>
      <w:r w:rsidRPr="00A57FA7">
        <w:rPr>
          <w:rFonts w:ascii="Arial" w:hAnsi="Arial" w:cs="Arial"/>
          <w:sz w:val="20"/>
          <w:szCs w:val="20"/>
          <w:lang w:val="sr-Cyrl-CS"/>
        </w:rPr>
        <w:t xml:space="preserve">, </w:t>
      </w:r>
      <w:r>
        <w:rPr>
          <w:rFonts w:ascii="Arial" w:hAnsi="Arial" w:cs="Arial"/>
          <w:sz w:val="20"/>
          <w:szCs w:val="20"/>
          <w:lang w:val="sr-Cyrl-CS"/>
        </w:rPr>
        <w:t>rađenim</w:t>
      </w:r>
      <w:r w:rsidRPr="00A57FA7">
        <w:rPr>
          <w:rFonts w:ascii="Arial" w:hAnsi="Arial" w:cs="Arial"/>
          <w:sz w:val="20"/>
          <w:szCs w:val="20"/>
          <w:lang w:val="sr-Cyrl-CS"/>
        </w:rPr>
        <w:t xml:space="preserve"> </w:t>
      </w:r>
      <w:r>
        <w:rPr>
          <w:rFonts w:ascii="Arial" w:hAnsi="Arial" w:cs="Arial"/>
          <w:sz w:val="20"/>
          <w:szCs w:val="20"/>
          <w:lang w:val="sr-Cyrl-CS"/>
        </w:rPr>
        <w:t>između</w:t>
      </w:r>
      <w:r w:rsidRPr="00A57FA7">
        <w:rPr>
          <w:rFonts w:ascii="Arial" w:hAnsi="Arial" w:cs="Arial"/>
          <w:sz w:val="20"/>
          <w:szCs w:val="20"/>
          <w:lang w:val="sr-Cyrl-CS"/>
        </w:rPr>
        <w:t xml:space="preserve"> 2007. </w:t>
      </w:r>
      <w:r>
        <w:rPr>
          <w:rFonts w:ascii="Arial" w:hAnsi="Arial" w:cs="Arial"/>
          <w:sz w:val="20"/>
          <w:szCs w:val="20"/>
          <w:lang w:val="sr-Cyrl-CS"/>
        </w:rPr>
        <w:t>i</w:t>
      </w:r>
      <w:r w:rsidRPr="00A57FA7">
        <w:rPr>
          <w:rFonts w:ascii="Arial" w:hAnsi="Arial" w:cs="Arial"/>
          <w:sz w:val="20"/>
          <w:szCs w:val="20"/>
          <w:lang w:val="sr-Cyrl-CS"/>
        </w:rPr>
        <w:t xml:space="preserve"> 2010. </w:t>
      </w:r>
      <w:r>
        <w:rPr>
          <w:rFonts w:ascii="Arial" w:hAnsi="Arial" w:cs="Arial"/>
          <w:sz w:val="20"/>
          <w:szCs w:val="20"/>
          <w:lang w:val="sr-Cyrl-CS"/>
        </w:rPr>
        <w:t>godine</w:t>
      </w:r>
      <w:r w:rsidRPr="00A57FA7">
        <w:rPr>
          <w:rFonts w:ascii="Arial" w:hAnsi="Arial" w:cs="Arial"/>
          <w:sz w:val="20"/>
          <w:szCs w:val="20"/>
          <w:lang w:val="sr-Cyrl-CS"/>
        </w:rPr>
        <w:t xml:space="preserve">, </w:t>
      </w:r>
      <w:r>
        <w:rPr>
          <w:rFonts w:ascii="Arial" w:hAnsi="Arial" w:cs="Arial"/>
          <w:sz w:val="20"/>
          <w:szCs w:val="20"/>
          <w:lang w:val="sr-Cyrl-CS"/>
        </w:rPr>
        <w:t>poljoprivredno</w:t>
      </w:r>
      <w:r w:rsidRPr="00A57FA7">
        <w:rPr>
          <w:rFonts w:ascii="Arial" w:hAnsi="Arial" w:cs="Arial"/>
          <w:sz w:val="20"/>
          <w:szCs w:val="20"/>
          <w:lang w:val="sr-Cyrl-CS"/>
        </w:rPr>
        <w:t xml:space="preserve"> </w:t>
      </w:r>
      <w:r>
        <w:rPr>
          <w:rFonts w:ascii="Arial" w:hAnsi="Arial" w:cs="Arial"/>
          <w:sz w:val="20"/>
          <w:szCs w:val="20"/>
          <w:lang w:val="sr-Cyrl-CS"/>
        </w:rPr>
        <w:t>zemljište</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Francuskoj</w:t>
      </w:r>
      <w:r w:rsidRPr="00A57FA7">
        <w:rPr>
          <w:rFonts w:ascii="Arial" w:hAnsi="Arial" w:cs="Arial"/>
          <w:sz w:val="20"/>
          <w:szCs w:val="20"/>
          <w:lang w:val="sr-Cyrl-CS"/>
        </w:rPr>
        <w:t xml:space="preserve"> </w:t>
      </w:r>
      <w:r>
        <w:rPr>
          <w:rFonts w:ascii="Arial" w:hAnsi="Arial" w:cs="Arial"/>
          <w:sz w:val="20"/>
          <w:szCs w:val="20"/>
          <w:lang w:val="sr-Cyrl-CS"/>
        </w:rPr>
        <w:t>čini</w:t>
      </w:r>
      <w:r w:rsidRPr="00A57FA7">
        <w:rPr>
          <w:rFonts w:ascii="Arial" w:hAnsi="Arial" w:cs="Arial"/>
          <w:sz w:val="20"/>
          <w:szCs w:val="20"/>
          <w:lang w:val="sr-Cyrl-CS"/>
        </w:rPr>
        <w:t xml:space="preserve"> 56% </w:t>
      </w:r>
      <w:r>
        <w:rPr>
          <w:rFonts w:ascii="Arial" w:hAnsi="Arial" w:cs="Arial"/>
          <w:sz w:val="20"/>
          <w:szCs w:val="20"/>
          <w:lang w:val="sr-Cyrl-CS"/>
        </w:rPr>
        <w:t>gradskog</w:t>
      </w:r>
      <w:r w:rsidRPr="00A57FA7">
        <w:rPr>
          <w:rFonts w:ascii="Arial" w:hAnsi="Arial" w:cs="Arial"/>
          <w:sz w:val="20"/>
          <w:szCs w:val="20"/>
          <w:lang w:val="sr-Cyrl-CS"/>
        </w:rPr>
        <w:t xml:space="preserve"> </w:t>
      </w:r>
      <w:r>
        <w:rPr>
          <w:rFonts w:ascii="Arial" w:hAnsi="Arial" w:cs="Arial"/>
          <w:sz w:val="20"/>
          <w:szCs w:val="20"/>
          <w:lang w:val="sr-Cyrl-CS"/>
        </w:rPr>
        <w:t>područja</w:t>
      </w:r>
      <w:r w:rsidRPr="00A57FA7">
        <w:rPr>
          <w:rFonts w:ascii="Arial" w:hAnsi="Arial" w:cs="Arial"/>
          <w:sz w:val="20"/>
          <w:szCs w:val="20"/>
          <w:lang w:val="sr-Cyrl-CS"/>
        </w:rPr>
        <w:t xml:space="preserve">. </w:t>
      </w:r>
      <w:r>
        <w:rPr>
          <w:rFonts w:ascii="Arial" w:hAnsi="Arial" w:cs="Arial"/>
          <w:sz w:val="20"/>
          <w:szCs w:val="20"/>
          <w:lang w:val="sr-Cyrl-CS"/>
        </w:rPr>
        <w:t>Okvirno</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500.000 </w:t>
      </w:r>
      <w:r>
        <w:rPr>
          <w:rFonts w:ascii="Arial" w:hAnsi="Arial" w:cs="Arial"/>
          <w:sz w:val="20"/>
          <w:szCs w:val="20"/>
          <w:lang w:val="sr-Cyrl-CS"/>
        </w:rPr>
        <w:t>gazdinstava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Francuskoj</w:t>
      </w:r>
      <w:r w:rsidRPr="00A57FA7">
        <w:rPr>
          <w:rFonts w:ascii="Arial" w:hAnsi="Arial" w:cs="Arial"/>
          <w:sz w:val="20"/>
          <w:szCs w:val="20"/>
          <w:lang w:val="sr-Cyrl-CS"/>
        </w:rPr>
        <w:t xml:space="preserve">, </w:t>
      </w:r>
      <w:r>
        <w:rPr>
          <w:rFonts w:ascii="Arial" w:hAnsi="Arial" w:cs="Arial"/>
          <w:sz w:val="20"/>
          <w:szCs w:val="20"/>
          <w:lang w:val="sr-Cyrl-CS"/>
        </w:rPr>
        <w:t>dve</w:t>
      </w:r>
      <w:r w:rsidRPr="00A57FA7">
        <w:rPr>
          <w:rFonts w:ascii="Arial" w:hAnsi="Arial" w:cs="Arial"/>
          <w:sz w:val="20"/>
          <w:szCs w:val="20"/>
          <w:lang w:val="sr-Cyrl-CS"/>
        </w:rPr>
        <w:t xml:space="preserve"> </w:t>
      </w:r>
      <w:r>
        <w:rPr>
          <w:rFonts w:ascii="Arial" w:hAnsi="Arial" w:cs="Arial"/>
          <w:sz w:val="20"/>
          <w:szCs w:val="20"/>
          <w:lang w:val="sr-Cyrl-CS"/>
        </w:rPr>
        <w:t>trećine</w:t>
      </w:r>
      <w:r w:rsidRPr="00A57FA7">
        <w:rPr>
          <w:rFonts w:ascii="Arial" w:hAnsi="Arial" w:cs="Arial"/>
          <w:sz w:val="20"/>
          <w:szCs w:val="20"/>
          <w:lang w:val="sr-Cyrl-CS"/>
        </w:rPr>
        <w:t xml:space="preserve"> </w:t>
      </w:r>
      <w:r>
        <w:rPr>
          <w:rFonts w:ascii="Arial" w:hAnsi="Arial" w:cs="Arial"/>
          <w:sz w:val="20"/>
          <w:szCs w:val="20"/>
          <w:lang w:val="sr-Cyrl-CS"/>
        </w:rPr>
        <w:t>su</w:t>
      </w:r>
      <w:r w:rsidRPr="00A57FA7">
        <w:rPr>
          <w:rFonts w:ascii="Arial" w:hAnsi="Arial" w:cs="Arial"/>
          <w:sz w:val="20"/>
          <w:szCs w:val="20"/>
          <w:lang w:val="sr-Cyrl-CS"/>
        </w:rPr>
        <w:t xml:space="preserve"> </w:t>
      </w:r>
      <w:r>
        <w:rPr>
          <w:rFonts w:ascii="Arial" w:hAnsi="Arial" w:cs="Arial"/>
          <w:sz w:val="20"/>
          <w:szCs w:val="20"/>
          <w:lang w:val="sr-Cyrl-CS"/>
        </w:rPr>
        <w:t>srednje</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velike</w:t>
      </w:r>
      <w:r w:rsidRPr="00A57FA7">
        <w:rPr>
          <w:rFonts w:ascii="Arial" w:hAnsi="Arial" w:cs="Arial"/>
          <w:sz w:val="20"/>
          <w:szCs w:val="20"/>
          <w:lang w:val="sr-Cyrl-CS"/>
        </w:rPr>
        <w:t xml:space="preserve"> </w:t>
      </w:r>
      <w:r>
        <w:rPr>
          <w:rFonts w:ascii="Arial" w:hAnsi="Arial" w:cs="Arial"/>
          <w:sz w:val="20"/>
          <w:szCs w:val="20"/>
          <w:lang w:val="sr-Cyrl-CS"/>
        </w:rPr>
        <w:t>farme</w:t>
      </w:r>
      <w:r w:rsidRPr="00A57FA7">
        <w:rPr>
          <w:rFonts w:ascii="Arial" w:hAnsi="Arial" w:cs="Arial"/>
          <w:sz w:val="20"/>
          <w:szCs w:val="20"/>
          <w:lang w:val="sr-Cyrl-CS"/>
        </w:rPr>
        <w:t xml:space="preserve"> </w:t>
      </w:r>
      <w:r>
        <w:rPr>
          <w:rFonts w:ascii="Arial" w:hAnsi="Arial" w:cs="Arial"/>
          <w:sz w:val="20"/>
          <w:szCs w:val="20"/>
          <w:lang w:val="sr-Cyrl-CS"/>
        </w:rPr>
        <w:t>koje</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koncentrišu</w:t>
      </w:r>
      <w:r w:rsidRPr="00A57FA7">
        <w:rPr>
          <w:rFonts w:ascii="Arial" w:hAnsi="Arial" w:cs="Arial"/>
          <w:sz w:val="20"/>
          <w:szCs w:val="20"/>
          <w:lang w:val="sr-Cyrl-CS"/>
        </w:rPr>
        <w:t xml:space="preserve"> </w:t>
      </w:r>
      <w:r>
        <w:rPr>
          <w:rFonts w:ascii="Arial" w:hAnsi="Arial" w:cs="Arial"/>
          <w:sz w:val="20"/>
          <w:szCs w:val="20"/>
          <w:lang w:val="sr-Cyrl-CS"/>
        </w:rPr>
        <w:t>na</w:t>
      </w:r>
      <w:r w:rsidRPr="00A57FA7">
        <w:rPr>
          <w:rFonts w:ascii="Arial" w:hAnsi="Arial" w:cs="Arial"/>
          <w:sz w:val="20"/>
          <w:szCs w:val="20"/>
          <w:lang w:val="sr-Cyrl-CS"/>
        </w:rPr>
        <w:t xml:space="preserve"> 93% </w:t>
      </w:r>
      <w:r>
        <w:rPr>
          <w:rFonts w:ascii="Arial" w:hAnsi="Arial" w:cs="Arial"/>
          <w:sz w:val="20"/>
          <w:szCs w:val="20"/>
          <w:lang w:val="sr-Cyrl-CS"/>
        </w:rPr>
        <w:t>od</w:t>
      </w:r>
      <w:r w:rsidRPr="00A57FA7">
        <w:rPr>
          <w:rFonts w:ascii="Arial" w:hAnsi="Arial" w:cs="Arial"/>
          <w:sz w:val="20"/>
          <w:szCs w:val="20"/>
          <w:lang w:val="sr-Cyrl-CS"/>
        </w:rPr>
        <w:t xml:space="preserve"> </w:t>
      </w:r>
      <w:r>
        <w:rPr>
          <w:rFonts w:ascii="Arial" w:hAnsi="Arial" w:cs="Arial"/>
          <w:sz w:val="20"/>
          <w:szCs w:val="20"/>
          <w:lang w:val="sr-Cyrl-CS"/>
        </w:rPr>
        <w:t>korišćenog</w:t>
      </w:r>
      <w:r w:rsidRPr="00A57FA7">
        <w:rPr>
          <w:rFonts w:ascii="Arial" w:hAnsi="Arial" w:cs="Arial"/>
          <w:sz w:val="20"/>
          <w:szCs w:val="20"/>
          <w:lang w:val="sr-Cyrl-CS"/>
        </w:rPr>
        <w:t xml:space="preserve"> </w:t>
      </w:r>
      <w:r>
        <w:rPr>
          <w:rFonts w:ascii="Arial" w:hAnsi="Arial" w:cs="Arial"/>
          <w:sz w:val="20"/>
          <w:szCs w:val="20"/>
          <w:lang w:val="sr-Cyrl-CS"/>
        </w:rPr>
        <w:t>poljoprivrednog</w:t>
      </w:r>
      <w:r w:rsidRPr="00A57FA7">
        <w:rPr>
          <w:rFonts w:ascii="Arial" w:hAnsi="Arial" w:cs="Arial"/>
          <w:sz w:val="20"/>
          <w:szCs w:val="20"/>
          <w:lang w:val="sr-Cyrl-CS"/>
        </w:rPr>
        <w:t xml:space="preserve"> </w:t>
      </w:r>
      <w:r>
        <w:rPr>
          <w:rFonts w:ascii="Arial" w:hAnsi="Arial" w:cs="Arial"/>
          <w:sz w:val="20"/>
          <w:szCs w:val="20"/>
          <w:lang w:val="sr-Cyrl-CS"/>
        </w:rPr>
        <w:t>zemljišta</w:t>
      </w:r>
      <w:r w:rsidRPr="00A57FA7">
        <w:rPr>
          <w:rFonts w:ascii="Arial" w:hAnsi="Arial" w:cs="Arial"/>
          <w:sz w:val="20"/>
          <w:szCs w:val="20"/>
          <w:lang w:val="sr-Cyrl-CS"/>
        </w:rPr>
        <w:t xml:space="preserve">. </w:t>
      </w:r>
      <w:r>
        <w:rPr>
          <w:rFonts w:ascii="Arial" w:hAnsi="Arial" w:cs="Arial"/>
          <w:sz w:val="20"/>
          <w:szCs w:val="20"/>
          <w:lang w:val="sr-Cyrl-CS"/>
        </w:rPr>
        <w:t>Ako</w:t>
      </w:r>
      <w:r w:rsidRPr="00A57FA7">
        <w:rPr>
          <w:rFonts w:ascii="Arial" w:hAnsi="Arial" w:cs="Arial"/>
          <w:sz w:val="20"/>
          <w:szCs w:val="20"/>
          <w:lang w:val="sr-Cyrl-CS"/>
        </w:rPr>
        <w:t xml:space="preserve"> </w:t>
      </w:r>
      <w:r>
        <w:rPr>
          <w:rFonts w:ascii="Arial" w:hAnsi="Arial" w:cs="Arial"/>
          <w:sz w:val="20"/>
          <w:szCs w:val="20"/>
          <w:lang w:val="sr-Cyrl-CS"/>
        </w:rPr>
        <w:t>su</w:t>
      </w:r>
      <w:r w:rsidRPr="00A57FA7">
        <w:rPr>
          <w:rFonts w:ascii="Arial" w:hAnsi="Arial" w:cs="Arial"/>
          <w:sz w:val="20"/>
          <w:szCs w:val="20"/>
          <w:lang w:val="sr-Cyrl-CS"/>
        </w:rPr>
        <w:t xml:space="preserve"> </w:t>
      </w:r>
      <w:r>
        <w:rPr>
          <w:rFonts w:ascii="Arial" w:hAnsi="Arial" w:cs="Arial"/>
          <w:sz w:val="20"/>
          <w:szCs w:val="20"/>
          <w:lang w:val="sr-Cyrl-CS"/>
        </w:rPr>
        <w:t>srednja</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velika</w:t>
      </w:r>
      <w:r w:rsidRPr="00A57FA7">
        <w:rPr>
          <w:rFonts w:ascii="Arial" w:hAnsi="Arial" w:cs="Arial"/>
          <w:sz w:val="20"/>
          <w:szCs w:val="20"/>
          <w:lang w:val="sr-Cyrl-CS"/>
        </w:rPr>
        <w:t xml:space="preserve"> </w:t>
      </w:r>
      <w:r>
        <w:rPr>
          <w:rFonts w:ascii="Arial" w:hAnsi="Arial" w:cs="Arial"/>
          <w:sz w:val="20"/>
          <w:szCs w:val="20"/>
          <w:lang w:val="sr-Cyrl-CS"/>
        </w:rPr>
        <w:t>gazdinstva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većini</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individualnom</w:t>
      </w:r>
      <w:r w:rsidRPr="00A57FA7">
        <w:rPr>
          <w:rFonts w:ascii="Arial" w:hAnsi="Arial" w:cs="Arial"/>
          <w:sz w:val="20"/>
          <w:szCs w:val="20"/>
          <w:lang w:val="sr-Cyrl-CS"/>
        </w:rPr>
        <w:t xml:space="preserve"> </w:t>
      </w:r>
      <w:r>
        <w:rPr>
          <w:rFonts w:ascii="Arial" w:hAnsi="Arial" w:cs="Arial"/>
          <w:sz w:val="20"/>
          <w:szCs w:val="20"/>
          <w:lang w:val="sr-Cyrl-CS"/>
        </w:rPr>
        <w:t>vlasništvu</w:t>
      </w:r>
      <w:r w:rsidRPr="00A57FA7">
        <w:rPr>
          <w:rFonts w:ascii="Arial" w:hAnsi="Arial" w:cs="Arial"/>
          <w:sz w:val="20"/>
          <w:szCs w:val="20"/>
          <w:lang w:val="sr-Cyrl-CS"/>
        </w:rPr>
        <w:t xml:space="preserve">, </w:t>
      </w:r>
      <w:r>
        <w:rPr>
          <w:rFonts w:ascii="Arial" w:hAnsi="Arial" w:cs="Arial"/>
          <w:sz w:val="20"/>
          <w:szCs w:val="20"/>
          <w:lang w:val="sr-Cyrl-CS"/>
        </w:rPr>
        <w:t>najverovatnije</w:t>
      </w:r>
      <w:r w:rsidRPr="00A57FA7">
        <w:rPr>
          <w:rFonts w:ascii="Arial" w:hAnsi="Arial" w:cs="Arial"/>
          <w:sz w:val="20"/>
          <w:szCs w:val="20"/>
          <w:lang w:val="sr-Cyrl-CS"/>
        </w:rPr>
        <w:t xml:space="preserve"> </w:t>
      </w:r>
      <w:r>
        <w:rPr>
          <w:rFonts w:ascii="Arial" w:hAnsi="Arial" w:cs="Arial"/>
          <w:sz w:val="20"/>
          <w:szCs w:val="20"/>
          <w:lang w:val="sr-Cyrl-CS"/>
        </w:rPr>
        <w:t>je</w:t>
      </w:r>
      <w:r w:rsidRPr="00A57FA7">
        <w:rPr>
          <w:rFonts w:ascii="Arial" w:hAnsi="Arial" w:cs="Arial"/>
          <w:sz w:val="20"/>
          <w:szCs w:val="20"/>
          <w:lang w:val="sr-Cyrl-CS"/>
        </w:rPr>
        <w:t xml:space="preserve"> </w:t>
      </w:r>
      <w:r>
        <w:rPr>
          <w:rFonts w:ascii="Arial" w:hAnsi="Arial" w:cs="Arial"/>
          <w:sz w:val="20"/>
          <w:szCs w:val="20"/>
          <w:lang w:val="sr-Cyrl-CS"/>
        </w:rPr>
        <w:t>da</w:t>
      </w:r>
      <w:r w:rsidRPr="00A57FA7">
        <w:rPr>
          <w:rFonts w:ascii="Arial" w:hAnsi="Arial" w:cs="Arial"/>
          <w:sz w:val="20"/>
          <w:szCs w:val="20"/>
          <w:lang w:val="sr-Cyrl-CS"/>
        </w:rPr>
        <w:t xml:space="preserve"> </w:t>
      </w:r>
      <w:r>
        <w:rPr>
          <w:rFonts w:ascii="Arial" w:hAnsi="Arial" w:cs="Arial"/>
          <w:sz w:val="20"/>
          <w:szCs w:val="20"/>
          <w:lang w:val="sr-Cyrl-CS"/>
        </w:rPr>
        <w:t>izaberu</w:t>
      </w:r>
      <w:r w:rsidRPr="00A57FA7">
        <w:rPr>
          <w:rFonts w:ascii="Arial" w:hAnsi="Arial" w:cs="Arial"/>
          <w:sz w:val="20"/>
          <w:szCs w:val="20"/>
          <w:lang w:val="sr-Cyrl-CS"/>
        </w:rPr>
        <w:t xml:space="preserve"> </w:t>
      </w:r>
      <w:r>
        <w:rPr>
          <w:rFonts w:ascii="Arial" w:hAnsi="Arial" w:cs="Arial"/>
          <w:sz w:val="20"/>
          <w:szCs w:val="20"/>
          <w:lang w:val="sr-Cyrl-CS"/>
        </w:rPr>
        <w:t>formu</w:t>
      </w:r>
      <w:r w:rsidRPr="00A57FA7">
        <w:rPr>
          <w:rFonts w:ascii="Arial" w:hAnsi="Arial" w:cs="Arial"/>
          <w:sz w:val="20"/>
          <w:szCs w:val="20"/>
          <w:lang w:val="sr-Cyrl-CS"/>
        </w:rPr>
        <w:t xml:space="preserve"> </w:t>
      </w:r>
      <w:r>
        <w:rPr>
          <w:rFonts w:ascii="Arial" w:hAnsi="Arial" w:cs="Arial"/>
          <w:sz w:val="20"/>
          <w:szCs w:val="20"/>
          <w:lang w:val="sr-Cyrl-CS"/>
        </w:rPr>
        <w:t>udruženja</w:t>
      </w:r>
      <w:r w:rsidRPr="00A57FA7">
        <w:rPr>
          <w:rFonts w:ascii="Arial" w:hAnsi="Arial" w:cs="Arial"/>
          <w:sz w:val="20"/>
          <w:szCs w:val="20"/>
          <w:lang w:val="sr-Cyrl-CS"/>
        </w:rPr>
        <w:t xml:space="preserve"> (45%). </w:t>
      </w:r>
    </w:p>
    <w:p w:rsidR="00DE69A7" w:rsidRPr="00A57FA7" w:rsidRDefault="00DE69A7" w:rsidP="00DE69A7">
      <w:pPr>
        <w:spacing w:line="360" w:lineRule="auto"/>
        <w:jc w:val="both"/>
        <w:rPr>
          <w:rFonts w:ascii="Arial" w:hAnsi="Arial" w:cs="Arial"/>
          <w:sz w:val="20"/>
          <w:szCs w:val="20"/>
          <w:lang w:val="sr-Cyrl-CS"/>
        </w:rPr>
      </w:pPr>
      <w:r>
        <w:rPr>
          <w:rFonts w:ascii="Arial" w:hAnsi="Arial" w:cs="Arial"/>
          <w:sz w:val="20"/>
          <w:szCs w:val="20"/>
          <w:lang w:val="sr-Cyrl-CS"/>
        </w:rPr>
        <w:t>Obradivo</w:t>
      </w:r>
      <w:r w:rsidRPr="00A57FA7">
        <w:rPr>
          <w:rFonts w:ascii="Arial" w:hAnsi="Arial" w:cs="Arial"/>
          <w:sz w:val="20"/>
          <w:szCs w:val="20"/>
          <w:lang w:val="sr-Cyrl-CS"/>
        </w:rPr>
        <w:t xml:space="preserve"> </w:t>
      </w:r>
      <w:r>
        <w:rPr>
          <w:rFonts w:ascii="Arial" w:hAnsi="Arial" w:cs="Arial"/>
          <w:sz w:val="20"/>
          <w:szCs w:val="20"/>
          <w:lang w:val="sr-Cyrl-CS"/>
        </w:rPr>
        <w:t>zemljište</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Francuskoj</w:t>
      </w:r>
      <w:r w:rsidRPr="00A57FA7">
        <w:rPr>
          <w:rFonts w:ascii="Arial" w:hAnsi="Arial" w:cs="Arial"/>
          <w:sz w:val="20"/>
          <w:szCs w:val="20"/>
          <w:lang w:val="sr-Cyrl-CS"/>
        </w:rPr>
        <w:t xml:space="preserve"> </w:t>
      </w:r>
      <w:r>
        <w:rPr>
          <w:rFonts w:ascii="Arial" w:hAnsi="Arial" w:cs="Arial"/>
          <w:sz w:val="20"/>
          <w:szCs w:val="20"/>
          <w:lang w:val="sr-Cyrl-CS"/>
        </w:rPr>
        <w:t>proteže</w:t>
      </w:r>
      <w:r w:rsidRPr="00A57FA7">
        <w:rPr>
          <w:rFonts w:ascii="Arial" w:hAnsi="Arial" w:cs="Arial"/>
          <w:sz w:val="20"/>
          <w:szCs w:val="20"/>
          <w:lang w:val="sr-Cyrl-CS"/>
        </w:rPr>
        <w:t xml:space="preserve"> </w:t>
      </w:r>
      <w:r>
        <w:rPr>
          <w:rFonts w:ascii="Arial" w:hAnsi="Arial" w:cs="Arial"/>
          <w:sz w:val="20"/>
          <w:szCs w:val="20"/>
          <w:lang w:val="sr-Cyrl-CS"/>
        </w:rPr>
        <w:t>se</w:t>
      </w:r>
      <w:r w:rsidRPr="00A57FA7">
        <w:rPr>
          <w:rFonts w:ascii="Arial" w:hAnsi="Arial" w:cs="Arial"/>
          <w:sz w:val="20"/>
          <w:szCs w:val="20"/>
          <w:lang w:val="sr-Cyrl-CS"/>
        </w:rPr>
        <w:t xml:space="preserve"> </w:t>
      </w:r>
      <w:r>
        <w:rPr>
          <w:rFonts w:ascii="Arial" w:hAnsi="Arial" w:cs="Arial"/>
          <w:sz w:val="20"/>
          <w:szCs w:val="20"/>
          <w:lang w:val="sr-Cyrl-CS"/>
        </w:rPr>
        <w:t>na</w:t>
      </w:r>
      <w:r w:rsidRPr="00A57FA7">
        <w:rPr>
          <w:rFonts w:ascii="Arial" w:hAnsi="Arial" w:cs="Arial"/>
          <w:sz w:val="20"/>
          <w:szCs w:val="20"/>
          <w:lang w:val="sr-Cyrl-CS"/>
        </w:rPr>
        <w:t xml:space="preserve"> 27.4 </w:t>
      </w:r>
      <w:r>
        <w:rPr>
          <w:rFonts w:ascii="Arial" w:hAnsi="Arial" w:cs="Arial"/>
          <w:sz w:val="20"/>
          <w:szCs w:val="20"/>
          <w:lang w:val="sr-Cyrl-CS"/>
        </w:rPr>
        <w:t>miliona</w:t>
      </w:r>
      <w:r w:rsidRPr="00A57FA7">
        <w:rPr>
          <w:rFonts w:ascii="Arial" w:hAnsi="Arial" w:cs="Arial"/>
          <w:sz w:val="20"/>
          <w:szCs w:val="20"/>
          <w:lang w:val="sr-Cyrl-CS"/>
        </w:rPr>
        <w:t xml:space="preserve"> </w:t>
      </w:r>
      <w:r>
        <w:rPr>
          <w:rFonts w:ascii="Arial" w:hAnsi="Arial" w:cs="Arial"/>
          <w:sz w:val="20"/>
          <w:szCs w:val="20"/>
          <w:lang w:val="sr-Cyrl-CS"/>
        </w:rPr>
        <w:t>hektara</w:t>
      </w:r>
      <w:r w:rsidRPr="00A57FA7">
        <w:rPr>
          <w:rFonts w:ascii="Arial" w:hAnsi="Arial" w:cs="Arial"/>
          <w:sz w:val="20"/>
          <w:szCs w:val="20"/>
          <w:lang w:val="sr-Cyrl-CS"/>
        </w:rPr>
        <w:t xml:space="preserve">, </w:t>
      </w:r>
      <w:r>
        <w:rPr>
          <w:rFonts w:ascii="Arial" w:hAnsi="Arial" w:cs="Arial"/>
          <w:sz w:val="20"/>
          <w:szCs w:val="20"/>
          <w:lang w:val="sr-Cyrl-CS"/>
        </w:rPr>
        <w:t>što</w:t>
      </w:r>
      <w:r w:rsidRPr="00A57FA7">
        <w:rPr>
          <w:rFonts w:ascii="Arial" w:hAnsi="Arial" w:cs="Arial"/>
          <w:sz w:val="20"/>
          <w:szCs w:val="20"/>
          <w:lang w:val="sr-Cyrl-CS"/>
        </w:rPr>
        <w:t xml:space="preserve"> </w:t>
      </w:r>
      <w:r>
        <w:rPr>
          <w:rFonts w:ascii="Arial" w:hAnsi="Arial" w:cs="Arial"/>
          <w:sz w:val="20"/>
          <w:szCs w:val="20"/>
          <w:lang w:val="sr-Cyrl-CS"/>
        </w:rPr>
        <w:t>čini</w:t>
      </w:r>
      <w:r w:rsidRPr="00A57FA7">
        <w:rPr>
          <w:rFonts w:ascii="Arial" w:hAnsi="Arial" w:cs="Arial"/>
          <w:sz w:val="20"/>
          <w:szCs w:val="20"/>
          <w:lang w:val="sr-Cyrl-CS"/>
        </w:rPr>
        <w:t xml:space="preserve"> 95% </w:t>
      </w:r>
      <w:r>
        <w:rPr>
          <w:rFonts w:ascii="Arial" w:hAnsi="Arial" w:cs="Arial"/>
          <w:sz w:val="20"/>
          <w:szCs w:val="20"/>
          <w:lang w:val="sr-Cyrl-CS"/>
        </w:rPr>
        <w:t>ukupnih</w:t>
      </w:r>
      <w:r w:rsidRPr="00A57FA7">
        <w:rPr>
          <w:rFonts w:ascii="Arial" w:hAnsi="Arial" w:cs="Arial"/>
          <w:sz w:val="20"/>
          <w:szCs w:val="20"/>
          <w:lang w:val="sr-Cyrl-CS"/>
        </w:rPr>
        <w:t xml:space="preserve"> </w:t>
      </w:r>
      <w:r>
        <w:rPr>
          <w:rFonts w:ascii="Arial" w:hAnsi="Arial" w:cs="Arial"/>
          <w:sz w:val="20"/>
          <w:szCs w:val="20"/>
          <w:lang w:val="sr-Cyrl-CS"/>
        </w:rPr>
        <w:t>poseda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Francuskoj</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proseku</w:t>
      </w:r>
      <w:r w:rsidRPr="00A57FA7">
        <w:rPr>
          <w:rFonts w:ascii="Arial" w:hAnsi="Arial" w:cs="Arial"/>
          <w:sz w:val="20"/>
          <w:szCs w:val="20"/>
          <w:lang w:val="sr-Cyrl-CS"/>
        </w:rPr>
        <w:t xml:space="preserve"> 56 </w:t>
      </w:r>
      <w:r>
        <w:rPr>
          <w:rFonts w:ascii="Arial" w:hAnsi="Arial" w:cs="Arial"/>
          <w:sz w:val="20"/>
          <w:szCs w:val="20"/>
          <w:lang w:val="sr-Cyrl-CS"/>
        </w:rPr>
        <w:t>hektara</w:t>
      </w:r>
      <w:r w:rsidRPr="00A57FA7">
        <w:rPr>
          <w:rFonts w:ascii="Arial" w:hAnsi="Arial" w:cs="Arial"/>
          <w:sz w:val="20"/>
          <w:szCs w:val="20"/>
          <w:lang w:val="sr-Cyrl-CS"/>
        </w:rPr>
        <w:t xml:space="preserve"> </w:t>
      </w:r>
      <w:r>
        <w:rPr>
          <w:rFonts w:ascii="Arial" w:hAnsi="Arial" w:cs="Arial"/>
          <w:sz w:val="20"/>
          <w:szCs w:val="20"/>
          <w:lang w:val="sr-Cyrl-CS"/>
        </w:rPr>
        <w:t>po</w:t>
      </w:r>
      <w:r w:rsidRPr="00A57FA7">
        <w:rPr>
          <w:rFonts w:ascii="Arial" w:hAnsi="Arial" w:cs="Arial"/>
          <w:sz w:val="20"/>
          <w:szCs w:val="20"/>
          <w:lang w:val="sr-Cyrl-CS"/>
        </w:rPr>
        <w:t xml:space="preserve"> </w:t>
      </w:r>
      <w:r>
        <w:rPr>
          <w:rFonts w:ascii="Arial" w:hAnsi="Arial" w:cs="Arial"/>
          <w:sz w:val="20"/>
          <w:szCs w:val="20"/>
          <w:lang w:val="sr-Cyrl-CS"/>
        </w:rPr>
        <w:t>domaćinstvu</w:t>
      </w:r>
      <w:r w:rsidRPr="00A57FA7">
        <w:rPr>
          <w:rFonts w:ascii="Arial" w:hAnsi="Arial" w:cs="Arial"/>
          <w:sz w:val="20"/>
          <w:szCs w:val="20"/>
          <w:lang w:val="sr-Cyrl-CS"/>
        </w:rPr>
        <w:t xml:space="preserve">. </w:t>
      </w:r>
      <w:r>
        <w:rPr>
          <w:rFonts w:ascii="Arial" w:hAnsi="Arial" w:cs="Arial"/>
          <w:sz w:val="20"/>
          <w:szCs w:val="20"/>
          <w:lang w:val="sr-Cyrl-CS"/>
        </w:rPr>
        <w:t>Gazdinstva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procentu</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41% </w:t>
      </w:r>
      <w:r>
        <w:rPr>
          <w:rFonts w:ascii="Arial" w:hAnsi="Arial" w:cs="Arial"/>
          <w:sz w:val="20"/>
          <w:szCs w:val="20"/>
          <w:lang w:val="sr-Cyrl-CS"/>
        </w:rPr>
        <w:t>koriste</w:t>
      </w:r>
      <w:r w:rsidRPr="00A57FA7">
        <w:rPr>
          <w:rFonts w:ascii="Arial" w:hAnsi="Arial" w:cs="Arial"/>
          <w:sz w:val="20"/>
          <w:szCs w:val="20"/>
          <w:lang w:val="sr-Cyrl-CS"/>
        </w:rPr>
        <w:t xml:space="preserve"> </w:t>
      </w:r>
      <w:r>
        <w:rPr>
          <w:rFonts w:ascii="Arial" w:hAnsi="Arial" w:cs="Arial"/>
          <w:sz w:val="20"/>
          <w:szCs w:val="20"/>
          <w:lang w:val="sr-Cyrl-CS"/>
        </w:rPr>
        <w:t>površine</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50 </w:t>
      </w:r>
      <w:r>
        <w:rPr>
          <w:rFonts w:ascii="Arial" w:hAnsi="Arial" w:cs="Arial"/>
          <w:sz w:val="20"/>
          <w:szCs w:val="20"/>
          <w:lang w:val="sr-Cyrl-CS"/>
        </w:rPr>
        <w:t>hektara</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više</w:t>
      </w:r>
      <w:r w:rsidRPr="00A57FA7">
        <w:rPr>
          <w:rFonts w:ascii="Arial" w:hAnsi="Arial" w:cs="Arial"/>
          <w:sz w:val="20"/>
          <w:szCs w:val="20"/>
          <w:lang w:val="sr-Cyrl-CS"/>
        </w:rPr>
        <w:t xml:space="preserve">, </w:t>
      </w:r>
      <w:r>
        <w:rPr>
          <w:rFonts w:ascii="Arial" w:hAnsi="Arial" w:cs="Arial"/>
          <w:sz w:val="20"/>
          <w:szCs w:val="20"/>
          <w:lang w:val="sr-Cyrl-CS"/>
        </w:rPr>
        <w:t>dok</w:t>
      </w:r>
      <w:r w:rsidRPr="00A57FA7">
        <w:rPr>
          <w:rFonts w:ascii="Arial" w:hAnsi="Arial" w:cs="Arial"/>
          <w:sz w:val="20"/>
          <w:szCs w:val="20"/>
          <w:lang w:val="sr-Cyrl-CS"/>
        </w:rPr>
        <w:t xml:space="preserve"> 10% </w:t>
      </w:r>
      <w:r>
        <w:rPr>
          <w:rFonts w:ascii="Arial" w:hAnsi="Arial" w:cs="Arial"/>
          <w:sz w:val="20"/>
          <w:szCs w:val="20"/>
          <w:lang w:val="sr-Cyrl-CS"/>
        </w:rPr>
        <w:t>gazdinstava</w:t>
      </w:r>
      <w:r w:rsidRPr="00A57FA7">
        <w:rPr>
          <w:rFonts w:ascii="Arial" w:hAnsi="Arial" w:cs="Arial"/>
          <w:sz w:val="20"/>
          <w:szCs w:val="20"/>
          <w:lang w:val="sr-Cyrl-CS"/>
        </w:rPr>
        <w:t xml:space="preserve"> </w:t>
      </w:r>
      <w:r>
        <w:rPr>
          <w:rFonts w:ascii="Arial" w:hAnsi="Arial" w:cs="Arial"/>
          <w:sz w:val="20"/>
          <w:szCs w:val="20"/>
          <w:lang w:val="sr-Cyrl-CS"/>
        </w:rPr>
        <w:t>koristi</w:t>
      </w:r>
      <w:r w:rsidRPr="00A57FA7">
        <w:rPr>
          <w:rFonts w:ascii="Arial" w:hAnsi="Arial" w:cs="Arial"/>
          <w:sz w:val="20"/>
          <w:szCs w:val="20"/>
          <w:lang w:val="sr-Cyrl-CS"/>
        </w:rPr>
        <w:t xml:space="preserve"> </w:t>
      </w:r>
      <w:r>
        <w:rPr>
          <w:rFonts w:ascii="Arial" w:hAnsi="Arial" w:cs="Arial"/>
          <w:sz w:val="20"/>
          <w:szCs w:val="20"/>
          <w:lang w:val="sr-Cyrl-CS"/>
        </w:rPr>
        <w:t>površine</w:t>
      </w:r>
      <w:r w:rsidRPr="00A57FA7">
        <w:rPr>
          <w:rFonts w:ascii="Arial" w:hAnsi="Arial" w:cs="Arial"/>
          <w:sz w:val="20"/>
          <w:szCs w:val="20"/>
          <w:lang w:val="sr-Cyrl-CS"/>
        </w:rPr>
        <w:t xml:space="preserve"> </w:t>
      </w:r>
      <w:r>
        <w:rPr>
          <w:rFonts w:ascii="Arial" w:hAnsi="Arial" w:cs="Arial"/>
          <w:sz w:val="20"/>
          <w:szCs w:val="20"/>
          <w:lang w:val="sr-Cyrl-CS"/>
        </w:rPr>
        <w:t>manje</w:t>
      </w:r>
      <w:r w:rsidRPr="00A57FA7">
        <w:rPr>
          <w:rFonts w:ascii="Arial" w:hAnsi="Arial" w:cs="Arial"/>
          <w:sz w:val="20"/>
          <w:szCs w:val="20"/>
          <w:lang w:val="sr-Cyrl-CS"/>
        </w:rPr>
        <w:t xml:space="preserve"> </w:t>
      </w:r>
      <w:r>
        <w:rPr>
          <w:rFonts w:ascii="Arial" w:hAnsi="Arial" w:cs="Arial"/>
          <w:sz w:val="20"/>
          <w:szCs w:val="20"/>
          <w:lang w:val="sr-Cyrl-CS"/>
        </w:rPr>
        <w:t>od</w:t>
      </w:r>
      <w:r w:rsidRPr="00A57FA7">
        <w:rPr>
          <w:rFonts w:ascii="Arial" w:hAnsi="Arial" w:cs="Arial"/>
          <w:sz w:val="20"/>
          <w:szCs w:val="20"/>
          <w:lang w:val="sr-Cyrl-CS"/>
        </w:rPr>
        <w:t xml:space="preserve"> 2 </w:t>
      </w:r>
      <w:r>
        <w:rPr>
          <w:rFonts w:ascii="Arial" w:hAnsi="Arial" w:cs="Arial"/>
          <w:sz w:val="20"/>
          <w:szCs w:val="20"/>
          <w:lang w:val="sr-Cyrl-CS"/>
        </w:rPr>
        <w:t>hektara</w:t>
      </w:r>
      <w:r w:rsidRPr="00A57FA7">
        <w:rPr>
          <w:rFonts w:ascii="Arial" w:hAnsi="Arial" w:cs="Arial"/>
          <w:sz w:val="20"/>
          <w:szCs w:val="20"/>
          <w:lang w:val="sr-Cyrl-CS"/>
        </w:rPr>
        <w:t>.</w:t>
      </w:r>
    </w:p>
    <w:p w:rsidR="00DE69A7" w:rsidRPr="00AB6F7B" w:rsidRDefault="00DE69A7" w:rsidP="00DE69A7">
      <w:pPr>
        <w:spacing w:line="360" w:lineRule="auto"/>
        <w:jc w:val="both"/>
        <w:rPr>
          <w:rFonts w:ascii="Arial" w:hAnsi="Arial" w:cs="Arial"/>
          <w:sz w:val="20"/>
          <w:szCs w:val="20"/>
          <w:lang w:val="sr-Cyrl-CS"/>
        </w:rPr>
      </w:pPr>
      <w:r>
        <w:rPr>
          <w:rFonts w:ascii="Arial" w:hAnsi="Arial" w:cs="Arial"/>
          <w:sz w:val="20"/>
          <w:szCs w:val="20"/>
          <w:lang w:val="sr-Cyrl-CS"/>
        </w:rPr>
        <w:t>Po</w:t>
      </w:r>
      <w:r w:rsidRPr="00A57FA7">
        <w:rPr>
          <w:rFonts w:ascii="Arial" w:hAnsi="Arial" w:cs="Arial"/>
          <w:sz w:val="20"/>
          <w:szCs w:val="20"/>
          <w:lang w:val="sr-Cyrl-CS"/>
        </w:rPr>
        <w:t xml:space="preserve"> </w:t>
      </w:r>
      <w:r>
        <w:rPr>
          <w:rFonts w:ascii="Arial" w:hAnsi="Arial" w:cs="Arial"/>
          <w:sz w:val="20"/>
          <w:szCs w:val="20"/>
          <w:lang w:val="sr-Cyrl-CS"/>
        </w:rPr>
        <w:t>statistici</w:t>
      </w:r>
      <w:r w:rsidRPr="00A57FA7">
        <w:rPr>
          <w:rFonts w:ascii="Arial" w:hAnsi="Arial" w:cs="Arial"/>
          <w:sz w:val="20"/>
          <w:szCs w:val="20"/>
          <w:lang w:val="sr-Cyrl-CS"/>
        </w:rPr>
        <w:t xml:space="preserve"> </w:t>
      </w:r>
      <w:r>
        <w:rPr>
          <w:rFonts w:ascii="Arial" w:hAnsi="Arial" w:cs="Arial"/>
          <w:sz w:val="20"/>
          <w:szCs w:val="20"/>
          <w:lang w:val="sr-Cyrl-CS"/>
        </w:rPr>
        <w:t>Ministarstva</w:t>
      </w:r>
      <w:r w:rsidRPr="00A57FA7">
        <w:rPr>
          <w:rFonts w:ascii="Arial" w:hAnsi="Arial" w:cs="Arial"/>
          <w:sz w:val="20"/>
          <w:szCs w:val="20"/>
          <w:lang w:val="sr-Cyrl-CS"/>
        </w:rPr>
        <w:t xml:space="preserve"> </w:t>
      </w:r>
      <w:r>
        <w:rPr>
          <w:rFonts w:ascii="Arial" w:hAnsi="Arial" w:cs="Arial"/>
          <w:sz w:val="20"/>
          <w:szCs w:val="20"/>
          <w:lang w:val="sr-Cyrl-CS"/>
        </w:rPr>
        <w:t>poljoprivrede</w:t>
      </w:r>
      <w:r w:rsidRPr="00A57FA7">
        <w:rPr>
          <w:rFonts w:ascii="Arial" w:hAnsi="Arial" w:cs="Arial"/>
          <w:sz w:val="20"/>
          <w:szCs w:val="20"/>
          <w:lang w:val="sr-Cyrl-CS"/>
        </w:rPr>
        <w:t xml:space="preserve"> </w:t>
      </w:r>
      <w:r>
        <w:rPr>
          <w:rFonts w:ascii="Arial" w:hAnsi="Arial" w:cs="Arial"/>
          <w:sz w:val="20"/>
          <w:szCs w:val="20"/>
          <w:lang w:val="sr-Cyrl-CS"/>
        </w:rPr>
        <w:t>prehrambene</w:t>
      </w:r>
      <w:r w:rsidRPr="00A57FA7">
        <w:rPr>
          <w:rFonts w:ascii="Arial" w:hAnsi="Arial" w:cs="Arial"/>
          <w:sz w:val="20"/>
          <w:szCs w:val="20"/>
          <w:lang w:val="sr-Cyrl-CS"/>
        </w:rPr>
        <w:t xml:space="preserve"> </w:t>
      </w:r>
      <w:r>
        <w:rPr>
          <w:rFonts w:ascii="Arial" w:hAnsi="Arial" w:cs="Arial"/>
          <w:sz w:val="20"/>
          <w:szCs w:val="20"/>
          <w:lang w:val="sr-Cyrl-CS"/>
        </w:rPr>
        <w:t>idustrije</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šumarstva</w:t>
      </w:r>
      <w:r w:rsidRPr="00A57FA7">
        <w:rPr>
          <w:rFonts w:ascii="Arial" w:hAnsi="Arial" w:cs="Arial"/>
          <w:sz w:val="20"/>
          <w:szCs w:val="20"/>
          <w:lang w:val="sr-Cyrl-CS"/>
        </w:rPr>
        <w:t xml:space="preserve"> </w:t>
      </w:r>
      <w:r>
        <w:rPr>
          <w:rFonts w:ascii="Arial" w:hAnsi="Arial" w:cs="Arial"/>
          <w:sz w:val="20"/>
          <w:szCs w:val="20"/>
          <w:lang w:val="sr-Cyrl-CS"/>
        </w:rPr>
        <w:t>strukturu</w:t>
      </w:r>
      <w:r w:rsidRPr="00A57FA7">
        <w:rPr>
          <w:rFonts w:ascii="Arial" w:hAnsi="Arial" w:cs="Arial"/>
          <w:sz w:val="20"/>
          <w:szCs w:val="20"/>
          <w:lang w:val="sr-Cyrl-CS"/>
        </w:rPr>
        <w:t xml:space="preserve"> </w:t>
      </w:r>
      <w:r>
        <w:rPr>
          <w:rFonts w:ascii="Arial" w:hAnsi="Arial" w:cs="Arial"/>
          <w:sz w:val="20"/>
          <w:szCs w:val="20"/>
          <w:lang w:val="sr-Cyrl-CS"/>
        </w:rPr>
        <w:t>obrađenih</w:t>
      </w:r>
      <w:r w:rsidRPr="00A57FA7">
        <w:rPr>
          <w:rFonts w:ascii="Arial" w:hAnsi="Arial" w:cs="Arial"/>
          <w:sz w:val="20"/>
          <w:szCs w:val="20"/>
          <w:lang w:val="sr-Cyrl-CS"/>
        </w:rPr>
        <w:t xml:space="preserve"> </w:t>
      </w:r>
      <w:r>
        <w:rPr>
          <w:rFonts w:ascii="Arial" w:hAnsi="Arial" w:cs="Arial"/>
          <w:sz w:val="20"/>
          <w:szCs w:val="20"/>
          <w:lang w:val="sr-Cyrl-CS"/>
        </w:rPr>
        <w:t>površina</w:t>
      </w:r>
      <w:r w:rsidRPr="00A57FA7">
        <w:rPr>
          <w:rFonts w:ascii="Arial" w:hAnsi="Arial" w:cs="Arial"/>
          <w:sz w:val="20"/>
          <w:szCs w:val="20"/>
          <w:lang w:val="sr-Cyrl-CS"/>
        </w:rPr>
        <w:t xml:space="preserve"> </w:t>
      </w:r>
      <w:r>
        <w:rPr>
          <w:rFonts w:ascii="Arial" w:hAnsi="Arial" w:cs="Arial"/>
          <w:sz w:val="20"/>
          <w:szCs w:val="20"/>
          <w:lang w:val="sr-Cyrl-CS"/>
        </w:rPr>
        <w:t>u</w:t>
      </w:r>
      <w:r w:rsidRPr="00A57FA7">
        <w:rPr>
          <w:rFonts w:ascii="Arial" w:hAnsi="Arial" w:cs="Arial"/>
          <w:sz w:val="20"/>
          <w:szCs w:val="20"/>
          <w:lang w:val="sr-Cyrl-CS"/>
        </w:rPr>
        <w:t xml:space="preserve"> </w:t>
      </w:r>
      <w:r>
        <w:rPr>
          <w:rFonts w:ascii="Arial" w:hAnsi="Arial" w:cs="Arial"/>
          <w:sz w:val="20"/>
          <w:szCs w:val="20"/>
          <w:lang w:val="sr-Cyrl-CS"/>
        </w:rPr>
        <w:t>procentima</w:t>
      </w:r>
      <w:r w:rsidRPr="00A57FA7">
        <w:rPr>
          <w:rFonts w:ascii="Arial" w:hAnsi="Arial" w:cs="Arial"/>
          <w:sz w:val="20"/>
          <w:szCs w:val="20"/>
          <w:lang w:val="sr-Cyrl-CS"/>
        </w:rPr>
        <w:t xml:space="preserve"> </w:t>
      </w:r>
      <w:r>
        <w:rPr>
          <w:rFonts w:ascii="Arial" w:hAnsi="Arial" w:cs="Arial"/>
          <w:sz w:val="20"/>
          <w:szCs w:val="20"/>
          <w:lang w:val="sr-Cyrl-CS"/>
        </w:rPr>
        <w:t>čini</w:t>
      </w:r>
      <w:r w:rsidRPr="00A57FA7">
        <w:rPr>
          <w:rFonts w:ascii="Arial" w:hAnsi="Arial" w:cs="Arial"/>
          <w:sz w:val="20"/>
          <w:szCs w:val="20"/>
          <w:lang w:val="sr-Cyrl-CS"/>
        </w:rPr>
        <w:t xml:space="preserve">: 67,28% </w:t>
      </w:r>
      <w:r>
        <w:rPr>
          <w:rFonts w:ascii="Arial" w:hAnsi="Arial" w:cs="Arial"/>
          <w:sz w:val="20"/>
          <w:szCs w:val="20"/>
          <w:lang w:val="sr-Cyrl-CS"/>
        </w:rPr>
        <w:t>ratarstvo</w:t>
      </w:r>
      <w:r w:rsidRPr="00A57FA7">
        <w:rPr>
          <w:rFonts w:ascii="Arial" w:hAnsi="Arial" w:cs="Arial"/>
          <w:sz w:val="20"/>
          <w:szCs w:val="20"/>
          <w:lang w:val="sr-Cyrl-CS"/>
        </w:rPr>
        <w:t xml:space="preserve">, 0,32% </w:t>
      </w:r>
      <w:r>
        <w:rPr>
          <w:rFonts w:ascii="Arial" w:hAnsi="Arial" w:cs="Arial"/>
          <w:sz w:val="20"/>
          <w:szCs w:val="20"/>
          <w:lang w:val="sr-Cyrl-CS"/>
        </w:rPr>
        <w:t>povrtarstvo</w:t>
      </w:r>
      <w:r w:rsidRPr="00A57FA7">
        <w:rPr>
          <w:rFonts w:ascii="Arial" w:hAnsi="Arial" w:cs="Arial"/>
          <w:sz w:val="20"/>
          <w:szCs w:val="20"/>
          <w:lang w:val="sr-Cyrl-CS"/>
        </w:rPr>
        <w:t xml:space="preserve">, 26,12% </w:t>
      </w:r>
      <w:r>
        <w:rPr>
          <w:rFonts w:ascii="Arial" w:hAnsi="Arial" w:cs="Arial"/>
          <w:sz w:val="20"/>
          <w:szCs w:val="20"/>
          <w:lang w:val="sr-Cyrl-CS"/>
        </w:rPr>
        <w:t>stalni</w:t>
      </w:r>
      <w:r w:rsidRPr="00A57FA7">
        <w:rPr>
          <w:rFonts w:ascii="Arial" w:hAnsi="Arial" w:cs="Arial"/>
          <w:sz w:val="20"/>
          <w:szCs w:val="20"/>
          <w:lang w:val="sr-Cyrl-CS"/>
        </w:rPr>
        <w:t xml:space="preserve"> </w:t>
      </w:r>
      <w:r>
        <w:rPr>
          <w:rFonts w:ascii="Arial" w:hAnsi="Arial" w:cs="Arial"/>
          <w:sz w:val="20"/>
          <w:szCs w:val="20"/>
          <w:lang w:val="sr-Cyrl-CS"/>
        </w:rPr>
        <w:t>pašnjaci</w:t>
      </w:r>
      <w:r w:rsidRPr="00A57FA7">
        <w:rPr>
          <w:rFonts w:ascii="Arial" w:hAnsi="Arial" w:cs="Arial"/>
          <w:sz w:val="20"/>
          <w:szCs w:val="20"/>
          <w:lang w:val="sr-Cyrl-CS"/>
        </w:rPr>
        <w:t xml:space="preserve">, 6,20% </w:t>
      </w:r>
      <w:r>
        <w:rPr>
          <w:rFonts w:ascii="Arial" w:hAnsi="Arial" w:cs="Arial"/>
          <w:sz w:val="20"/>
          <w:szCs w:val="20"/>
          <w:lang w:val="sr-Cyrl-CS"/>
        </w:rPr>
        <w:t>voćnjaci</w:t>
      </w:r>
      <w:r w:rsidRPr="00A57FA7">
        <w:rPr>
          <w:rFonts w:ascii="Arial" w:hAnsi="Arial" w:cs="Arial"/>
          <w:sz w:val="20"/>
          <w:szCs w:val="20"/>
          <w:lang w:val="sr-Cyrl-CS"/>
        </w:rPr>
        <w:t xml:space="preserve">, </w:t>
      </w:r>
      <w:r>
        <w:rPr>
          <w:rFonts w:ascii="Arial" w:hAnsi="Arial" w:cs="Arial"/>
          <w:sz w:val="20"/>
          <w:szCs w:val="20"/>
          <w:lang w:val="sr-Cyrl-CS"/>
        </w:rPr>
        <w:t>vinogradi</w:t>
      </w:r>
      <w:r w:rsidRPr="00A57FA7">
        <w:rPr>
          <w:rFonts w:ascii="Arial" w:hAnsi="Arial" w:cs="Arial"/>
          <w:sz w:val="20"/>
          <w:szCs w:val="20"/>
          <w:lang w:val="sr-Cyrl-CS"/>
        </w:rPr>
        <w:t xml:space="preserve"> </w:t>
      </w:r>
      <w:r>
        <w:rPr>
          <w:rFonts w:ascii="Arial" w:hAnsi="Arial" w:cs="Arial"/>
          <w:sz w:val="20"/>
          <w:szCs w:val="20"/>
          <w:lang w:val="sr-Cyrl-CS"/>
        </w:rPr>
        <w:t>i</w:t>
      </w:r>
      <w:r w:rsidRPr="00A57FA7">
        <w:rPr>
          <w:rFonts w:ascii="Arial" w:hAnsi="Arial" w:cs="Arial"/>
          <w:sz w:val="20"/>
          <w:szCs w:val="20"/>
          <w:lang w:val="sr-Cyrl-CS"/>
        </w:rPr>
        <w:t xml:space="preserve"> </w:t>
      </w:r>
      <w:r>
        <w:rPr>
          <w:rFonts w:ascii="Arial" w:hAnsi="Arial" w:cs="Arial"/>
          <w:sz w:val="20"/>
          <w:szCs w:val="20"/>
          <w:lang w:val="sr-Cyrl-CS"/>
        </w:rPr>
        <w:t>polja</w:t>
      </w:r>
      <w:r w:rsidRPr="00A57FA7">
        <w:rPr>
          <w:rFonts w:ascii="Arial" w:hAnsi="Arial" w:cs="Arial"/>
          <w:sz w:val="20"/>
          <w:szCs w:val="20"/>
          <w:lang w:val="sr-Cyrl-CS"/>
        </w:rPr>
        <w:t xml:space="preserve"> </w:t>
      </w:r>
      <w:r>
        <w:rPr>
          <w:rFonts w:ascii="Arial" w:hAnsi="Arial" w:cs="Arial"/>
          <w:sz w:val="20"/>
          <w:szCs w:val="20"/>
          <w:lang w:val="sr-Cyrl-CS"/>
        </w:rPr>
        <w:t>maslina</w:t>
      </w:r>
      <w:r w:rsidRPr="00A57FA7">
        <w:rPr>
          <w:rFonts w:ascii="Arial" w:hAnsi="Arial" w:cs="Arial"/>
          <w:sz w:val="20"/>
          <w:szCs w:val="20"/>
          <w:lang w:val="sr-Cyrl-CS"/>
        </w:rPr>
        <w:t xml:space="preserve">, </w:t>
      </w:r>
      <w:r>
        <w:rPr>
          <w:rFonts w:ascii="Arial" w:hAnsi="Arial" w:cs="Arial"/>
          <w:sz w:val="20"/>
          <w:szCs w:val="20"/>
          <w:lang w:val="sr-Cyrl-CS"/>
        </w:rPr>
        <w:t>voćnjaci</w:t>
      </w:r>
      <w:r w:rsidRPr="00A57FA7">
        <w:rPr>
          <w:rFonts w:ascii="Arial" w:hAnsi="Arial" w:cs="Arial"/>
          <w:sz w:val="20"/>
          <w:szCs w:val="20"/>
          <w:lang w:val="sr-Cyrl-CS"/>
        </w:rPr>
        <w:t xml:space="preserve"> 2,46%, </w:t>
      </w:r>
      <w:r>
        <w:rPr>
          <w:rFonts w:ascii="Arial" w:hAnsi="Arial" w:cs="Arial"/>
          <w:sz w:val="20"/>
          <w:szCs w:val="20"/>
          <w:lang w:val="sr-Cyrl-CS"/>
        </w:rPr>
        <w:t>vinogradi</w:t>
      </w:r>
      <w:r w:rsidRPr="00A57FA7">
        <w:rPr>
          <w:rFonts w:ascii="Arial" w:hAnsi="Arial" w:cs="Arial"/>
          <w:sz w:val="20"/>
          <w:szCs w:val="20"/>
          <w:lang w:val="sr-Cyrl-CS"/>
        </w:rPr>
        <w:t xml:space="preserve"> 2,45%, </w:t>
      </w:r>
      <w:r>
        <w:rPr>
          <w:rFonts w:ascii="Arial" w:hAnsi="Arial" w:cs="Arial"/>
          <w:sz w:val="20"/>
          <w:szCs w:val="20"/>
          <w:lang w:val="sr-Cyrl-CS"/>
        </w:rPr>
        <w:t>polja</w:t>
      </w:r>
      <w:r w:rsidRPr="00A57FA7">
        <w:rPr>
          <w:rFonts w:ascii="Arial" w:hAnsi="Arial" w:cs="Arial"/>
          <w:sz w:val="20"/>
          <w:szCs w:val="20"/>
          <w:lang w:val="sr-Cyrl-CS"/>
        </w:rPr>
        <w:t xml:space="preserve"> </w:t>
      </w:r>
      <w:r>
        <w:rPr>
          <w:rFonts w:ascii="Arial" w:hAnsi="Arial" w:cs="Arial"/>
          <w:sz w:val="20"/>
          <w:szCs w:val="20"/>
          <w:lang w:val="sr-Cyrl-CS"/>
        </w:rPr>
        <w:t>maslina</w:t>
      </w:r>
      <w:r w:rsidRPr="00A57FA7">
        <w:rPr>
          <w:rFonts w:ascii="Arial" w:hAnsi="Arial" w:cs="Arial"/>
          <w:sz w:val="20"/>
          <w:szCs w:val="20"/>
          <w:lang w:val="sr-Cyrl-CS"/>
        </w:rPr>
        <w:t xml:space="preserve"> 1,30%,</w:t>
      </w:r>
      <w:r>
        <w:rPr>
          <w:rFonts w:ascii="Arial" w:hAnsi="Arial" w:cs="Arial"/>
          <w:sz w:val="20"/>
          <w:szCs w:val="20"/>
          <w:lang w:val="sr-Cyrl-CS"/>
        </w:rPr>
        <w:t xml:space="preserve"> rasadnici 0,03% i vrbe 0,04%. </w:t>
      </w:r>
    </w:p>
    <w:p w:rsidR="00DE69A7" w:rsidRDefault="00DE69A7" w:rsidP="00DE69A7">
      <w:pPr>
        <w:pStyle w:val="Heading1"/>
        <w:rPr>
          <w:lang w:val="sr-Cyrl-RS"/>
        </w:rPr>
      </w:pPr>
      <w:bookmarkStart w:id="10" w:name="_Toc355699520"/>
      <w:r>
        <w:rPr>
          <w:lang w:val="sr-Latn-CS"/>
        </w:rPr>
        <w:t>HRVATSKA</w:t>
      </w:r>
      <w:bookmarkEnd w:id="10"/>
      <w:r w:rsidRPr="00B831EC">
        <w:rPr>
          <w:lang w:val="sr-Latn-CS"/>
        </w:rPr>
        <w:br/>
      </w:r>
    </w:p>
    <w:p w:rsidR="00DE69A7" w:rsidRPr="00DE0DF7" w:rsidRDefault="00DE69A7" w:rsidP="00DE69A7">
      <w:pPr>
        <w:spacing w:line="360" w:lineRule="auto"/>
        <w:jc w:val="both"/>
        <w:rPr>
          <w:rFonts w:ascii="Arial" w:hAnsi="Arial" w:cs="Arial"/>
          <w:sz w:val="20"/>
          <w:szCs w:val="20"/>
          <w:lang w:val="sr-Cyrl-CS"/>
        </w:rPr>
      </w:pPr>
      <w:r>
        <w:rPr>
          <w:rFonts w:ascii="Arial" w:hAnsi="Arial" w:cs="Arial"/>
          <w:sz w:val="20"/>
          <w:szCs w:val="20"/>
          <w:lang w:val="sr-Cyrl-RS"/>
        </w:rPr>
        <w:t>P</w:t>
      </w:r>
      <w:r>
        <w:rPr>
          <w:rFonts w:ascii="Arial" w:hAnsi="Arial" w:cs="Arial"/>
          <w:color w:val="333333"/>
          <w:sz w:val="20"/>
          <w:szCs w:val="20"/>
          <w:lang w:val="sr-Latn-RS"/>
        </w:rPr>
        <w:t>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Republici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Hrvatskoj</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je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u</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privatn</w:t>
      </w:r>
      <w:r>
        <w:rPr>
          <w:rFonts w:ascii="Arial" w:hAnsi="Arial" w:cs="Arial"/>
          <w:color w:val="333333"/>
          <w:sz w:val="20"/>
          <w:szCs w:val="20"/>
          <w:lang w:val="sr-Cyrl-CS"/>
        </w:rPr>
        <w:t>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državn</w:t>
      </w:r>
      <w:r>
        <w:rPr>
          <w:rFonts w:ascii="Arial" w:hAnsi="Arial" w:cs="Arial"/>
          <w:color w:val="333333"/>
          <w:sz w:val="20"/>
          <w:szCs w:val="20"/>
          <w:lang w:val="sr-Cyrl-CS"/>
        </w:rPr>
        <w:t>om</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vlasništvu</w:t>
      </w:r>
      <w:r>
        <w:rPr>
          <w:rFonts w:ascii="Arial" w:hAnsi="Arial" w:cs="Arial"/>
          <w:color w:val="333333"/>
          <w:sz w:val="20"/>
          <w:szCs w:val="20"/>
          <w:lang w:val="sr-Latn-RS"/>
        </w:rPr>
        <w:t>. Korišćenje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državnog</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poljoprivrednog</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regulisan</w:t>
      </w:r>
      <w:r>
        <w:rPr>
          <w:rFonts w:ascii="Arial" w:hAnsi="Arial" w:cs="Arial"/>
          <w:color w:val="333333"/>
          <w:sz w:val="20"/>
          <w:szCs w:val="20"/>
          <w:lang w:val="sr-Cyrl-CS"/>
        </w:rPr>
        <w:t>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Zakon</w:t>
      </w:r>
      <w:r>
        <w:rPr>
          <w:rFonts w:ascii="Arial" w:hAnsi="Arial" w:cs="Arial"/>
          <w:color w:val="333333"/>
          <w:sz w:val="20"/>
          <w:szCs w:val="20"/>
          <w:lang w:val="sr-Cyrl-CS"/>
        </w:rPr>
        <w:t>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zemljištu</w:t>
      </w:r>
      <w:r w:rsidRPr="00B831EC">
        <w:rPr>
          <w:rStyle w:val="FootnoteReference"/>
          <w:rFonts w:ascii="Arial" w:hAnsi="Arial" w:cs="Arial"/>
          <w:color w:val="333333"/>
          <w:lang w:val="sr-Latn-RS"/>
        </w:rPr>
        <w:footnoteReference w:id="24"/>
      </w:r>
      <w:r w:rsidRPr="00B831EC">
        <w:rPr>
          <w:rFonts w:ascii="Arial" w:hAnsi="Arial" w:cs="Arial"/>
          <w:color w:val="333333"/>
          <w:sz w:val="20"/>
          <w:szCs w:val="20"/>
          <w:lang w:val="sr-Latn-RS"/>
        </w:rPr>
        <w:t>.</w:t>
      </w:r>
      <w:r>
        <w:rPr>
          <w:rFonts w:ascii="Arial" w:hAnsi="Arial" w:cs="Arial"/>
          <w:sz w:val="20"/>
          <w:szCs w:val="20"/>
        </w:rPr>
        <w:t xml:space="preserve"> </w:t>
      </w:r>
      <w:r>
        <w:rPr>
          <w:rFonts w:ascii="Arial" w:hAnsi="Arial" w:cs="Arial"/>
          <w:color w:val="333333"/>
          <w:sz w:val="20"/>
          <w:szCs w:val="20"/>
          <w:lang w:val="sr-Latn-RS"/>
        </w:rPr>
        <w:t>Prema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Zakonu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državno</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poljoprivredno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w:t>
      </w:r>
      <w:r>
        <w:rPr>
          <w:rFonts w:ascii="Arial" w:hAnsi="Arial" w:cs="Arial"/>
          <w:color w:val="333333"/>
          <w:sz w:val="20"/>
          <w:szCs w:val="20"/>
          <w:lang w:val="sr-Cyrl-CS"/>
        </w:rPr>
        <w:t>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daje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se</w:t>
      </w:r>
      <w:r>
        <w:rPr>
          <w:rFonts w:ascii="Arial" w:hAnsi="Arial" w:cs="Arial"/>
          <w:color w:val="333333"/>
          <w:sz w:val="20"/>
          <w:szCs w:val="20"/>
          <w:lang w:val="sr-Latn-RS"/>
        </w:rPr>
        <w:t xml:space="preserve"> u zakup</w:t>
      </w:r>
      <w:r>
        <w:rPr>
          <w:rFonts w:ascii="Arial" w:hAnsi="Arial" w:cs="Arial"/>
          <w:color w:val="333333"/>
          <w:sz w:val="20"/>
          <w:szCs w:val="20"/>
          <w:lang w:val="sr-Cyrl-RS"/>
        </w:rPr>
        <w:t xml:space="preserve"> </w:t>
      </w:r>
      <w:r w:rsidRPr="00B831EC">
        <w:rPr>
          <w:rFonts w:ascii="Arial" w:hAnsi="Arial" w:cs="Arial"/>
          <w:color w:val="333333"/>
          <w:sz w:val="20"/>
          <w:szCs w:val="20"/>
          <w:lang w:val="sr-Cyrl-CS"/>
        </w:rPr>
        <w:t>(</w:t>
      </w:r>
      <w:r>
        <w:rPr>
          <w:rFonts w:ascii="Arial" w:hAnsi="Arial" w:cs="Arial"/>
          <w:color w:val="333333"/>
          <w:sz w:val="20"/>
          <w:szCs w:val="20"/>
          <w:lang w:val="sr-Cyrl-CS"/>
        </w:rPr>
        <w:t>uključujući</w:t>
      </w:r>
      <w:r>
        <w:rPr>
          <w:rFonts w:ascii="Arial" w:hAnsi="Arial" w:cs="Arial"/>
          <w:color w:val="333333"/>
          <w:sz w:val="20"/>
          <w:szCs w:val="20"/>
          <w:lang w:val="sr-Latn-RS"/>
        </w:rPr>
        <w:t xml:space="preserve"> i </w:t>
      </w:r>
      <w:r>
        <w:rPr>
          <w:rFonts w:ascii="Arial" w:hAnsi="Arial" w:cs="Arial"/>
          <w:color w:val="333333"/>
          <w:sz w:val="20"/>
          <w:szCs w:val="20"/>
          <w:lang w:val="sr-Cyrl-RS"/>
        </w:rPr>
        <w:t>ribnjake</w:t>
      </w:r>
      <w:r w:rsidRPr="00B831EC">
        <w:rPr>
          <w:rFonts w:ascii="Arial" w:hAnsi="Arial" w:cs="Arial"/>
          <w:color w:val="333333"/>
          <w:sz w:val="20"/>
          <w:szCs w:val="20"/>
          <w:lang w:val="sr-Cyrl-CS"/>
        </w:rPr>
        <w:t>)</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putem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javnih</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tendera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n</w:t>
      </w:r>
      <w:r>
        <w:rPr>
          <w:rFonts w:ascii="Arial" w:hAnsi="Arial" w:cs="Arial"/>
          <w:color w:val="333333"/>
          <w:sz w:val="20"/>
          <w:szCs w:val="20"/>
          <w:lang w:val="sr-Latn-R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period</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od</w:t>
      </w:r>
      <w:r w:rsidRPr="00B831EC">
        <w:rPr>
          <w:rFonts w:ascii="Arial" w:hAnsi="Arial" w:cs="Arial"/>
          <w:color w:val="333333"/>
          <w:sz w:val="20"/>
          <w:szCs w:val="20"/>
          <w:lang w:val="sr-Latn-RS"/>
        </w:rPr>
        <w:t xml:space="preserve"> 50 </w:t>
      </w:r>
      <w:r>
        <w:rPr>
          <w:rFonts w:ascii="Arial" w:hAnsi="Arial" w:cs="Arial"/>
          <w:color w:val="333333"/>
          <w:sz w:val="20"/>
          <w:szCs w:val="20"/>
          <w:lang w:val="sr-Latn-RS"/>
        </w:rPr>
        <w:t>godina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Odluk</w:t>
      </w:r>
      <w:r>
        <w:rPr>
          <w:rFonts w:ascii="Arial" w:hAnsi="Arial" w:cs="Arial"/>
          <w:color w:val="333333"/>
          <w:sz w:val="20"/>
          <w:szCs w:val="20"/>
          <w:lang w:val="sr-Cyrl-CS"/>
        </w:rPr>
        <w:t>u</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o</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otvaranju</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procedure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javnog</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nadmetanja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davanje</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prava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korišćenja</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zakupa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donosi</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Agencij</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Cyrl-C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Državno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prodaje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samo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izuzetno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neposrednom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pogodbom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tržišnim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cenama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ka</w:t>
      </w:r>
      <w:r>
        <w:rPr>
          <w:rFonts w:ascii="Arial" w:hAnsi="Arial" w:cs="Arial"/>
          <w:color w:val="333333"/>
          <w:sz w:val="20"/>
          <w:szCs w:val="20"/>
          <w:lang w:val="sr-Cyrl-CS"/>
        </w:rPr>
        <w:t>ko</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utvrđ</w:t>
      </w:r>
      <w:r>
        <w:rPr>
          <w:rFonts w:ascii="Arial" w:hAnsi="Arial" w:cs="Arial"/>
          <w:color w:val="333333"/>
          <w:sz w:val="20"/>
          <w:szCs w:val="20"/>
          <w:lang w:val="sr-Cyrl-CS"/>
        </w:rPr>
        <w:t>uje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Agencij</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sledećim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slučajevima</w:t>
      </w:r>
      <w:r w:rsidRPr="00B831EC">
        <w:rPr>
          <w:rFonts w:ascii="Arial" w:hAnsi="Arial" w:cs="Arial"/>
          <w:color w:val="333333"/>
          <w:sz w:val="20"/>
          <w:szCs w:val="20"/>
          <w:lang w:val="sr-Latn-R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Cyrl-CS"/>
        </w:rPr>
        <w:lastRenderedPageBreak/>
        <w:t>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ako</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poljoprivredne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katastarsk</w:t>
      </w:r>
      <w:r>
        <w:rPr>
          <w:rFonts w:ascii="Arial" w:hAnsi="Arial" w:cs="Arial"/>
          <w:color w:val="333333"/>
          <w:sz w:val="20"/>
          <w:szCs w:val="20"/>
          <w:lang w:val="sr-Cyrl-CS"/>
        </w:rPr>
        <w: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parcela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neposredno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graniče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vlasništvu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budućeg</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kupca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ali</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ne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predstavljaju</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produktivn</w:t>
      </w:r>
      <w:r>
        <w:rPr>
          <w:rFonts w:ascii="Arial" w:hAnsi="Arial" w:cs="Arial"/>
          <w:color w:val="333333"/>
          <w:sz w:val="20"/>
          <w:szCs w:val="20"/>
          <w:lang w:val="sr-Cyrl-CS"/>
        </w:rPr>
        <w:t>u</w:t>
      </w:r>
      <w:r w:rsidRPr="00B831EC">
        <w:rPr>
          <w:rFonts w:ascii="Arial" w:hAnsi="Arial" w:cs="Arial"/>
          <w:color w:val="333333"/>
          <w:sz w:val="20"/>
          <w:szCs w:val="20"/>
          <w:lang w:val="sr-Latn-RS"/>
        </w:rPr>
        <w:t xml:space="preserve"> / </w:t>
      </w:r>
      <w:r>
        <w:rPr>
          <w:rFonts w:ascii="Arial" w:hAnsi="Arial" w:cs="Arial"/>
          <w:color w:val="333333"/>
          <w:sz w:val="20"/>
          <w:szCs w:val="20"/>
          <w:lang w:val="sr-Latn-RS"/>
        </w:rPr>
        <w:t>tehnološku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celinu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površina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prelazi</w:t>
      </w:r>
      <w:r w:rsidRPr="00B831EC">
        <w:rPr>
          <w:rFonts w:ascii="Arial" w:hAnsi="Arial" w:cs="Arial"/>
          <w:color w:val="333333"/>
          <w:sz w:val="20"/>
          <w:szCs w:val="20"/>
          <w:lang w:val="sr-Latn-RS"/>
        </w:rPr>
        <w:t xml:space="preserve"> 1 </w:t>
      </w:r>
      <w:r>
        <w:rPr>
          <w:rFonts w:ascii="Arial" w:hAnsi="Arial" w:cs="Arial"/>
          <w:color w:val="333333"/>
          <w:sz w:val="20"/>
          <w:szCs w:val="20"/>
          <w:lang w:val="sr-Cyrl-CS"/>
        </w:rPr>
        <w:t>hektar</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unutrašnjosti</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odnosno</w:t>
      </w:r>
      <w:r w:rsidRPr="00B831EC">
        <w:rPr>
          <w:rFonts w:ascii="Arial" w:hAnsi="Arial" w:cs="Arial"/>
          <w:color w:val="333333"/>
          <w:sz w:val="20"/>
          <w:szCs w:val="20"/>
          <w:lang w:val="sr-Latn-RS"/>
        </w:rPr>
        <w:t xml:space="preserve"> 0,2 </w:t>
      </w:r>
      <w:r>
        <w:rPr>
          <w:rFonts w:ascii="Arial" w:hAnsi="Arial" w:cs="Arial"/>
          <w:color w:val="333333"/>
          <w:sz w:val="20"/>
          <w:szCs w:val="20"/>
          <w:lang w:val="sr-Latn-RS"/>
        </w:rPr>
        <w:t>h</w:t>
      </w:r>
      <w:r>
        <w:rPr>
          <w:rFonts w:ascii="Arial" w:hAnsi="Arial" w:cs="Arial"/>
          <w:color w:val="333333"/>
          <w:sz w:val="20"/>
          <w:szCs w:val="20"/>
          <w:lang w:val="sr-Cyrl-CS"/>
        </w:rPr>
        <w:t>ektara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jadranskoj</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zoni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Republike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Hrvatske</w:t>
      </w:r>
      <w:r w:rsidRPr="00B831EC">
        <w:rPr>
          <w:rFonts w:ascii="Arial" w:hAnsi="Arial" w:cs="Arial"/>
          <w:color w:val="333333"/>
          <w:sz w:val="20"/>
          <w:szCs w:val="20"/>
          <w:lang w:val="sr-Latn-R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b) katastarsk</w:t>
      </w:r>
      <w:r>
        <w:rPr>
          <w:rFonts w:ascii="Arial" w:hAnsi="Arial" w:cs="Arial"/>
          <w:color w:val="333333"/>
          <w:sz w:val="20"/>
          <w:szCs w:val="20"/>
          <w:lang w:val="sr-Cyrl-RS"/>
        </w:rPr>
        <w:t>e</w:t>
      </w:r>
      <w:r>
        <w:rPr>
          <w:rFonts w:ascii="Arial" w:hAnsi="Arial" w:cs="Arial"/>
          <w:color w:val="333333"/>
          <w:sz w:val="20"/>
          <w:szCs w:val="20"/>
          <w:lang w:val="sr-Latn-RS"/>
        </w:rPr>
        <w:t xml:space="preserve"> parcel</w:t>
      </w:r>
      <w:r>
        <w:rPr>
          <w:rFonts w:ascii="Arial" w:hAnsi="Arial" w:cs="Arial"/>
          <w:color w:val="333333"/>
          <w:sz w:val="20"/>
          <w:szCs w:val="20"/>
          <w:lang w:val="sr-Cyrl-RS"/>
        </w:rPr>
        <w: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koj</w:t>
      </w:r>
      <w:r>
        <w:rPr>
          <w:rFonts w:ascii="Arial" w:hAnsi="Arial" w:cs="Arial"/>
          <w:color w:val="333333"/>
          <w:sz w:val="20"/>
          <w:szCs w:val="20"/>
          <w:lang w:val="sr-Cyrl-CS"/>
        </w:rPr>
        <w:t>ima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se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može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pristupiti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samo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poprečno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vlasništvu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budućeg</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kupca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cilju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konsolidacije</w:t>
      </w:r>
      <w:r w:rsidRPr="00B831EC">
        <w:rPr>
          <w:rFonts w:ascii="Arial" w:hAnsi="Arial" w:cs="Arial"/>
          <w:color w:val="333333"/>
          <w:sz w:val="20"/>
          <w:szCs w:val="20"/>
          <w:lang w:val="sr-Latn-R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c) katastarsk</w:t>
      </w:r>
      <w:r>
        <w:rPr>
          <w:rFonts w:ascii="Arial" w:hAnsi="Arial" w:cs="Arial"/>
          <w:color w:val="333333"/>
          <w:sz w:val="20"/>
          <w:szCs w:val="20"/>
          <w:lang w:val="sr-Cyrl-RS"/>
        </w:rPr>
        <w:t>e</w:t>
      </w:r>
      <w:r>
        <w:rPr>
          <w:rFonts w:ascii="Arial" w:hAnsi="Arial" w:cs="Arial"/>
          <w:color w:val="333333"/>
          <w:sz w:val="20"/>
          <w:szCs w:val="20"/>
          <w:lang w:val="sr-Latn-RS"/>
        </w:rPr>
        <w:t xml:space="preserve"> parcel</w:t>
      </w:r>
      <w:r>
        <w:rPr>
          <w:rFonts w:ascii="Arial" w:hAnsi="Arial" w:cs="Arial"/>
          <w:color w:val="333333"/>
          <w:sz w:val="20"/>
          <w:szCs w:val="20"/>
          <w:lang w:val="sr-Cyrl-RS"/>
        </w:rPr>
        <w: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koje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dokumentacija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potvrđuje</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da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izgradnja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poljoprivrednih</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objekata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obezbeđena</w:t>
      </w:r>
      <w:r w:rsidRPr="00B831EC">
        <w:rPr>
          <w:rFonts w:ascii="Arial" w:hAnsi="Arial" w:cs="Arial"/>
          <w:color w:val="333333"/>
          <w:sz w:val="20"/>
          <w:szCs w:val="20"/>
          <w:lang w:val="sr-Latn-R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d</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ukoliko</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se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uvode</w:t>
      </w:r>
      <w:r w:rsidRPr="00B831EC">
        <w:rPr>
          <w:rFonts w:ascii="Arial" w:hAnsi="Arial" w:cs="Arial"/>
          <w:color w:val="333333"/>
          <w:sz w:val="20"/>
          <w:szCs w:val="20"/>
          <w:lang w:val="sr-Cyrl-CS"/>
        </w:rPr>
        <w:t xml:space="preserve"> </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drug</w:t>
      </w:r>
      <w:r>
        <w:rPr>
          <w:rFonts w:ascii="Arial" w:hAnsi="Arial" w:cs="Arial"/>
          <w:color w:val="333333"/>
          <w:sz w:val="20"/>
          <w:szCs w:val="20"/>
          <w:lang w:val="sr-Cyrl-CS"/>
        </w:rPr>
        <w: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nepoljoprivredn</w:t>
      </w:r>
      <w:r>
        <w:rPr>
          <w:rFonts w:ascii="Arial" w:hAnsi="Arial" w:cs="Arial"/>
          <w:color w:val="333333"/>
          <w:sz w:val="20"/>
          <w:szCs w:val="20"/>
          <w:lang w:val="sr-Cyrl-CS"/>
        </w:rPr>
        <w: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ekonomsk</w:t>
      </w:r>
      <w:r>
        <w:rPr>
          <w:rFonts w:ascii="Arial" w:hAnsi="Arial" w:cs="Arial"/>
          <w:color w:val="333333"/>
          <w:sz w:val="20"/>
          <w:szCs w:val="20"/>
          <w:lang w:val="sr-Cyrl-CS"/>
        </w:rPr>
        <w:t>e</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funkcij</w:t>
      </w:r>
      <w:r>
        <w:rPr>
          <w:rFonts w:ascii="Arial" w:hAnsi="Arial" w:cs="Arial"/>
          <w:color w:val="333333"/>
          <w:sz w:val="20"/>
          <w:szCs w:val="20"/>
          <w:lang w:val="sr-Cyrl-CS"/>
        </w:rPr>
        <w: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od</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interesa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Republiku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Hrvatsku</w:t>
      </w:r>
      <w:r w:rsidRPr="00B831EC">
        <w:rPr>
          <w:rFonts w:ascii="Arial" w:hAnsi="Arial" w:cs="Arial"/>
          <w:color w:val="333333"/>
          <w:sz w:val="20"/>
          <w:szCs w:val="20"/>
          <w:lang w:val="sr-Latn-R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e</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ako</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se</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poljoprivredn</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katastarsk</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parcela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koristi</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odlukom</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vlasništvu</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je</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Republike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Hrvatske</w:t>
      </w:r>
      <w:r w:rsidRPr="00B831EC">
        <w:rPr>
          <w:rFonts w:ascii="Arial" w:hAnsi="Arial" w:cs="Arial"/>
          <w:color w:val="333333"/>
          <w:sz w:val="20"/>
          <w:szCs w:val="20"/>
          <w:lang w:val="sr-Latn-CS"/>
        </w:rPr>
        <w:t>,</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nepokretnost</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se</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prodaje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posredovanj</w:t>
      </w:r>
      <w:r>
        <w:rPr>
          <w:rFonts w:ascii="Arial" w:hAnsi="Arial" w:cs="Arial"/>
          <w:color w:val="333333"/>
          <w:sz w:val="20"/>
          <w:szCs w:val="20"/>
          <w:lang w:val="sr-Cyrl-CS"/>
        </w:rPr>
        <w:t>em</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A</w:t>
      </w:r>
      <w:r>
        <w:rPr>
          <w:rFonts w:ascii="Arial" w:hAnsi="Arial" w:cs="Arial"/>
          <w:color w:val="333333"/>
          <w:sz w:val="20"/>
          <w:szCs w:val="20"/>
          <w:lang w:val="sr-Latn-RS"/>
        </w:rPr>
        <w:t>gencije</w:t>
      </w:r>
      <w:r w:rsidRPr="00B831EC">
        <w:rPr>
          <w:rFonts w:ascii="Arial" w:hAnsi="Arial" w:cs="Arial"/>
          <w:color w:val="333333"/>
          <w:sz w:val="20"/>
          <w:szCs w:val="20"/>
          <w:lang w:val="sr-Latn-RS"/>
        </w:rPr>
        <w:t>.</w:t>
      </w:r>
    </w:p>
    <w:p w:rsidR="00DE69A7" w:rsidRPr="00B831EC" w:rsidRDefault="00DE69A7" w:rsidP="00DE69A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Državno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prodaje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neposrednom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pogodbom</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ako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zainteresovana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strana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podnese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zahtev</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Agenciji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dokazima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ispunjavanju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svih</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kriterijuma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koji</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su</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navedeni</w:t>
      </w:r>
      <w:r w:rsidRPr="00B831EC">
        <w:rPr>
          <w:rFonts w:ascii="Arial" w:hAnsi="Arial" w:cs="Arial"/>
          <w:color w:val="333333"/>
          <w:sz w:val="20"/>
          <w:szCs w:val="20"/>
          <w:lang w:val="sr-Cyrl-CS"/>
        </w:rPr>
        <w:t>.</w:t>
      </w:r>
    </w:p>
    <w:p w:rsidR="00DE69A7" w:rsidRPr="00DE0DF7" w:rsidRDefault="00DE69A7" w:rsidP="00DE69A7">
      <w:pPr>
        <w:spacing w:line="360" w:lineRule="auto"/>
        <w:jc w:val="both"/>
        <w:rPr>
          <w:rFonts w:ascii="Arial" w:hAnsi="Arial" w:cs="Arial"/>
          <w:color w:val="333333"/>
          <w:sz w:val="20"/>
          <w:szCs w:val="20"/>
          <w:lang w:val="sr-Cyrl-RS"/>
        </w:rPr>
      </w:pPr>
      <w:r>
        <w:rPr>
          <w:rFonts w:ascii="Arial" w:hAnsi="Arial" w:cs="Arial"/>
          <w:color w:val="333333"/>
          <w:sz w:val="20"/>
          <w:szCs w:val="20"/>
          <w:lang w:val="sr-Latn-RS"/>
        </w:rPr>
        <w:t>Agencija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za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w:t>
      </w:r>
      <w:r>
        <w:rPr>
          <w:rFonts w:ascii="Arial" w:hAnsi="Arial" w:cs="Arial"/>
          <w:color w:val="333333"/>
          <w:sz w:val="20"/>
          <w:szCs w:val="20"/>
          <w:lang w:val="sr-Latn-RS"/>
        </w:rPr>
        <w:t>oljoprivredno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zemljište</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kao</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specijalizovane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javn</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ustanov</w:t>
      </w:r>
      <w:r>
        <w:rPr>
          <w:rFonts w:ascii="Arial" w:hAnsi="Arial" w:cs="Arial"/>
          <w:color w:val="333333"/>
          <w:sz w:val="20"/>
          <w:szCs w:val="20"/>
          <w:lang w:val="sr-Cyrl-CS"/>
        </w:rPr>
        <w:t>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je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nadležna</w:t>
      </w:r>
      <w:r w:rsidRPr="00B831EC">
        <w:rPr>
          <w:rFonts w:ascii="Arial" w:hAnsi="Arial" w:cs="Arial"/>
          <w:color w:val="333333"/>
          <w:sz w:val="20"/>
          <w:szCs w:val="20"/>
          <w:lang w:val="sr-Cyrl-CS"/>
        </w:rPr>
        <w:t xml:space="preserve"> </w:t>
      </w:r>
      <w:r>
        <w:rPr>
          <w:rFonts w:ascii="Arial" w:hAnsi="Arial" w:cs="Arial"/>
          <w:color w:val="333333"/>
          <w:sz w:val="20"/>
          <w:szCs w:val="20"/>
          <w:lang w:val="sr-Latn-RS"/>
        </w:rPr>
        <w:t>za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zaštitu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korišćenje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uprav</w:t>
      </w:r>
      <w:r>
        <w:rPr>
          <w:rFonts w:ascii="Arial" w:hAnsi="Arial" w:cs="Arial"/>
          <w:color w:val="333333"/>
          <w:sz w:val="20"/>
          <w:szCs w:val="20"/>
          <w:lang w:val="sr-Cyrl-CS"/>
        </w:rPr>
        <w:t>ljanje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prodaj</w:t>
      </w:r>
      <w:r>
        <w:rPr>
          <w:rFonts w:ascii="Arial" w:hAnsi="Arial" w:cs="Arial"/>
          <w:color w:val="333333"/>
          <w:sz w:val="20"/>
          <w:szCs w:val="20"/>
          <w:lang w:val="sr-Cyrl-C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konsolidaciju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poljoprivrednog</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zemljišta</w:t>
      </w:r>
      <w:r w:rsidRPr="00B831EC">
        <w:rPr>
          <w:rFonts w:ascii="Arial" w:hAnsi="Arial" w:cs="Arial"/>
          <w:color w:val="333333"/>
          <w:sz w:val="20"/>
          <w:szCs w:val="20"/>
          <w:lang w:val="sr-Cyrl-CS"/>
        </w:rPr>
        <w:t xml:space="preserve">. </w:t>
      </w:r>
    </w:p>
    <w:p w:rsidR="00DE69A7" w:rsidRPr="00DE0DF7" w:rsidRDefault="00DE69A7" w:rsidP="00DE69A7">
      <w:pPr>
        <w:spacing w:line="360" w:lineRule="auto"/>
        <w:jc w:val="both"/>
        <w:rPr>
          <w:rFonts w:ascii="Arial" w:hAnsi="Arial" w:cs="Arial"/>
          <w:sz w:val="20"/>
          <w:szCs w:val="20"/>
          <w:lang w:val="sr-Latn-CS"/>
        </w:rPr>
      </w:pPr>
      <w:r>
        <w:rPr>
          <w:rFonts w:ascii="Arial" w:hAnsi="Arial" w:cs="Arial"/>
          <w:sz w:val="20"/>
          <w:szCs w:val="20"/>
          <w:lang w:val="sr-Latn-CS"/>
        </w:rPr>
        <w:t>Hrvatska</w:t>
      </w:r>
      <w:r w:rsidRPr="00B831EC">
        <w:rPr>
          <w:rFonts w:ascii="Arial" w:hAnsi="Arial" w:cs="Arial"/>
          <w:sz w:val="20"/>
          <w:szCs w:val="20"/>
          <w:lang w:val="sr-Latn-CS"/>
        </w:rPr>
        <w:t xml:space="preserve"> </w:t>
      </w:r>
      <w:r>
        <w:rPr>
          <w:rFonts w:ascii="Arial" w:hAnsi="Arial" w:cs="Arial"/>
          <w:sz w:val="20"/>
          <w:szCs w:val="20"/>
          <w:lang w:val="sr-Latn-CS"/>
        </w:rPr>
        <w:t>ima</w:t>
      </w:r>
      <w:r w:rsidRPr="00B831EC">
        <w:rPr>
          <w:rFonts w:ascii="Arial" w:hAnsi="Arial" w:cs="Arial"/>
          <w:sz w:val="20"/>
          <w:szCs w:val="20"/>
          <w:lang w:val="sr-Latn-CS"/>
        </w:rPr>
        <w:t xml:space="preserve"> </w:t>
      </w:r>
      <w:r>
        <w:rPr>
          <w:rFonts w:ascii="Arial" w:hAnsi="Arial" w:cs="Arial"/>
          <w:sz w:val="20"/>
          <w:szCs w:val="20"/>
          <w:lang w:val="sr-Latn-CS"/>
        </w:rPr>
        <w:t>ukupno</w:t>
      </w:r>
      <w:r w:rsidRPr="00B831EC">
        <w:rPr>
          <w:rFonts w:ascii="Arial" w:hAnsi="Arial" w:cs="Arial"/>
          <w:sz w:val="20"/>
          <w:szCs w:val="20"/>
          <w:lang w:val="sr-Latn-CS"/>
        </w:rPr>
        <w:t xml:space="preserve"> </w:t>
      </w:r>
      <w:r w:rsidRPr="00B831EC">
        <w:rPr>
          <w:rFonts w:ascii="Arial" w:hAnsi="Arial" w:cs="Arial"/>
          <w:color w:val="333333"/>
          <w:sz w:val="20"/>
          <w:szCs w:val="20"/>
          <w:lang w:val="sr-Latn-RS"/>
        </w:rPr>
        <w:t xml:space="preserve">1.326.083 </w:t>
      </w:r>
      <w:r>
        <w:rPr>
          <w:rFonts w:ascii="Arial" w:hAnsi="Arial" w:cs="Arial"/>
          <w:sz w:val="20"/>
          <w:szCs w:val="20"/>
          <w:lang w:val="sr-Latn-CS"/>
        </w:rPr>
        <w:t>hektara</w:t>
      </w:r>
      <w:r w:rsidRPr="00B831EC">
        <w:rPr>
          <w:rFonts w:ascii="Arial" w:hAnsi="Arial" w:cs="Arial"/>
          <w:sz w:val="20"/>
          <w:szCs w:val="20"/>
          <w:lang w:val="sr-Latn-CS"/>
        </w:rPr>
        <w:t xml:space="preserve"> </w:t>
      </w:r>
      <w:r>
        <w:rPr>
          <w:rFonts w:ascii="Arial" w:hAnsi="Arial" w:cs="Arial"/>
          <w:sz w:val="20"/>
          <w:szCs w:val="20"/>
          <w:lang w:val="sr-Latn-CS"/>
        </w:rPr>
        <w:t>poljoprivredne</w:t>
      </w:r>
      <w:r w:rsidRPr="00B831EC">
        <w:rPr>
          <w:rFonts w:ascii="Arial" w:hAnsi="Arial" w:cs="Arial"/>
          <w:sz w:val="20"/>
          <w:szCs w:val="20"/>
          <w:lang w:val="sr-Latn-CS"/>
        </w:rPr>
        <w:t xml:space="preserve"> </w:t>
      </w:r>
      <w:r>
        <w:rPr>
          <w:rFonts w:ascii="Arial" w:hAnsi="Arial" w:cs="Arial"/>
          <w:sz w:val="20"/>
          <w:szCs w:val="20"/>
          <w:lang w:val="sr-Latn-CS"/>
        </w:rPr>
        <w:t>površine</w:t>
      </w:r>
      <w:r w:rsidRPr="00B831EC">
        <w:rPr>
          <w:rFonts w:ascii="Arial" w:hAnsi="Arial" w:cs="Arial"/>
          <w:sz w:val="20"/>
          <w:szCs w:val="20"/>
          <w:lang w:val="sr-Latn-CS"/>
        </w:rPr>
        <w:t xml:space="preserve">, </w:t>
      </w:r>
      <w:r>
        <w:rPr>
          <w:rFonts w:ascii="Arial" w:hAnsi="Arial" w:cs="Arial"/>
          <w:sz w:val="20"/>
          <w:szCs w:val="20"/>
          <w:lang w:val="sr-Latn-CS"/>
        </w:rPr>
        <w:t>a</w:t>
      </w:r>
      <w:r w:rsidRPr="00B831EC">
        <w:rPr>
          <w:rFonts w:ascii="Arial" w:hAnsi="Arial" w:cs="Arial"/>
          <w:sz w:val="20"/>
          <w:szCs w:val="20"/>
          <w:lang w:val="sr-Latn-CS"/>
        </w:rPr>
        <w:t xml:space="preserve"> </w:t>
      </w:r>
      <w:r>
        <w:rPr>
          <w:rFonts w:ascii="Arial" w:hAnsi="Arial" w:cs="Arial"/>
          <w:sz w:val="20"/>
          <w:szCs w:val="20"/>
          <w:lang w:val="sr-Latn-CS"/>
        </w:rPr>
        <w:t>iskorišćenog</w:t>
      </w:r>
      <w:r w:rsidRPr="00B831EC">
        <w:rPr>
          <w:rFonts w:ascii="Arial" w:hAnsi="Arial" w:cs="Arial"/>
          <w:sz w:val="20"/>
          <w:szCs w:val="20"/>
          <w:lang w:val="sr-Latn-CS"/>
        </w:rPr>
        <w:t xml:space="preserve"> </w:t>
      </w:r>
      <w:r>
        <w:rPr>
          <w:rFonts w:ascii="Arial" w:hAnsi="Arial" w:cs="Arial"/>
          <w:sz w:val="20"/>
          <w:szCs w:val="20"/>
          <w:lang w:val="sr-Latn-CS"/>
        </w:rPr>
        <w:t>obradivog</w:t>
      </w:r>
      <w:r w:rsidRPr="00B831EC">
        <w:rPr>
          <w:rFonts w:ascii="Arial" w:hAnsi="Arial" w:cs="Arial"/>
          <w:sz w:val="20"/>
          <w:szCs w:val="20"/>
          <w:lang w:val="sr-Latn-CS"/>
        </w:rPr>
        <w:t xml:space="preserve"> </w:t>
      </w:r>
      <w:r>
        <w:rPr>
          <w:rFonts w:ascii="Arial" w:hAnsi="Arial" w:cs="Arial"/>
          <w:sz w:val="20"/>
          <w:szCs w:val="20"/>
          <w:lang w:val="sr-Latn-CS"/>
        </w:rPr>
        <w:t>zemljišta</w:t>
      </w:r>
      <w:r w:rsidRPr="00B831EC">
        <w:rPr>
          <w:rFonts w:ascii="Arial" w:hAnsi="Arial" w:cs="Arial"/>
          <w:sz w:val="20"/>
          <w:szCs w:val="20"/>
          <w:lang w:val="sr-Latn-CS"/>
        </w:rPr>
        <w:t xml:space="preserve"> 769</w:t>
      </w:r>
      <w:r w:rsidRPr="00B831EC">
        <w:rPr>
          <w:rFonts w:ascii="Arial" w:hAnsi="Arial" w:cs="Arial"/>
          <w:sz w:val="20"/>
          <w:szCs w:val="20"/>
          <w:lang w:val="sr-Cyrl-CS"/>
        </w:rPr>
        <w:t>.000</w:t>
      </w:r>
      <w:r w:rsidRPr="00B831EC">
        <w:rPr>
          <w:rFonts w:ascii="Arial" w:hAnsi="Arial" w:cs="Arial"/>
          <w:sz w:val="20"/>
          <w:szCs w:val="20"/>
          <w:lang w:val="sr-Latn-CS"/>
        </w:rPr>
        <w:t xml:space="preserve"> </w:t>
      </w:r>
      <w:r>
        <w:rPr>
          <w:rFonts w:ascii="Arial" w:hAnsi="Arial" w:cs="Arial"/>
          <w:sz w:val="20"/>
          <w:szCs w:val="20"/>
          <w:lang w:val="sr-Latn-CS"/>
        </w:rPr>
        <w:t>hektara</w:t>
      </w:r>
      <w:r w:rsidRPr="00B831EC">
        <w:rPr>
          <w:rFonts w:ascii="Arial" w:hAnsi="Arial" w:cs="Arial"/>
          <w:sz w:val="20"/>
          <w:szCs w:val="20"/>
          <w:lang w:val="sr-Latn-CS"/>
        </w:rPr>
        <w:t xml:space="preserve">. </w:t>
      </w:r>
      <w:r>
        <w:rPr>
          <w:rFonts w:ascii="Arial" w:hAnsi="Arial" w:cs="Arial"/>
          <w:sz w:val="20"/>
          <w:szCs w:val="20"/>
          <w:lang w:val="sr-Cyrl-CS"/>
        </w:rPr>
        <w:t>Struktura</w:t>
      </w:r>
      <w:r w:rsidRPr="00B831EC">
        <w:rPr>
          <w:rFonts w:ascii="Arial" w:hAnsi="Arial" w:cs="Arial"/>
          <w:sz w:val="20"/>
          <w:szCs w:val="20"/>
          <w:lang w:val="sr-Cyrl-CS"/>
        </w:rPr>
        <w:t xml:space="preserve"> </w:t>
      </w:r>
      <w:r>
        <w:rPr>
          <w:rFonts w:ascii="Arial" w:hAnsi="Arial" w:cs="Arial"/>
          <w:sz w:val="20"/>
          <w:szCs w:val="20"/>
          <w:lang w:val="sr-Cyrl-CS"/>
        </w:rPr>
        <w:t>obradivog</w:t>
      </w:r>
      <w:r w:rsidRPr="00B831EC">
        <w:rPr>
          <w:rFonts w:ascii="Arial" w:hAnsi="Arial" w:cs="Arial"/>
          <w:sz w:val="20"/>
          <w:szCs w:val="20"/>
          <w:lang w:val="sr-Cyrl-CS"/>
        </w:rPr>
        <w:t xml:space="preserve"> </w:t>
      </w:r>
      <w:r>
        <w:rPr>
          <w:rFonts w:ascii="Arial" w:hAnsi="Arial" w:cs="Arial"/>
          <w:sz w:val="20"/>
          <w:szCs w:val="20"/>
          <w:lang w:val="sr-Cyrl-CS"/>
        </w:rPr>
        <w:t>zemljišta</w:t>
      </w:r>
      <w:r w:rsidRPr="00B831EC">
        <w:rPr>
          <w:rFonts w:ascii="Arial" w:hAnsi="Arial" w:cs="Arial"/>
          <w:sz w:val="20"/>
          <w:szCs w:val="20"/>
          <w:lang w:val="sr-Cyrl-CS"/>
        </w:rPr>
        <w:t xml:space="preserve"> </w:t>
      </w:r>
      <w:r>
        <w:rPr>
          <w:rFonts w:ascii="Arial" w:hAnsi="Arial" w:cs="Arial"/>
          <w:sz w:val="20"/>
          <w:szCs w:val="20"/>
          <w:lang w:val="sr-Cyrl-CS"/>
        </w:rPr>
        <w:t>je</w:t>
      </w:r>
      <w:r w:rsidRPr="00B831EC">
        <w:rPr>
          <w:rFonts w:ascii="Arial" w:hAnsi="Arial" w:cs="Arial"/>
          <w:sz w:val="20"/>
          <w:szCs w:val="20"/>
          <w:lang w:val="sr-Cyrl-CS"/>
        </w:rPr>
        <w:t xml:space="preserve"> </w:t>
      </w:r>
      <w:r>
        <w:rPr>
          <w:rFonts w:ascii="Arial" w:hAnsi="Arial" w:cs="Arial"/>
          <w:sz w:val="20"/>
          <w:szCs w:val="20"/>
          <w:lang w:val="sr-Cyrl-CS"/>
        </w:rPr>
        <w:t>sledeća</w:t>
      </w:r>
      <w:r w:rsidRPr="00B831EC">
        <w:rPr>
          <w:rFonts w:ascii="Arial" w:hAnsi="Arial" w:cs="Arial"/>
          <w:sz w:val="20"/>
          <w:szCs w:val="20"/>
          <w:lang w:val="sr-Cyrl-CS"/>
        </w:rPr>
        <w:t xml:space="preserve">: </w:t>
      </w:r>
      <w:r w:rsidRPr="00B831EC">
        <w:rPr>
          <w:rFonts w:ascii="Arial" w:hAnsi="Arial" w:cs="Arial"/>
          <w:sz w:val="20"/>
          <w:szCs w:val="20"/>
          <w:lang w:val="sr-Latn-CS"/>
        </w:rPr>
        <w:t xml:space="preserve">66% </w:t>
      </w:r>
      <w:r>
        <w:rPr>
          <w:rFonts w:ascii="Arial" w:hAnsi="Arial" w:cs="Arial"/>
          <w:sz w:val="20"/>
          <w:szCs w:val="20"/>
          <w:lang w:val="sr-Latn-CS"/>
        </w:rPr>
        <w:t>zastupljene</w:t>
      </w:r>
      <w:r w:rsidRPr="00B831EC">
        <w:rPr>
          <w:rFonts w:ascii="Arial" w:hAnsi="Arial" w:cs="Arial"/>
          <w:sz w:val="20"/>
          <w:szCs w:val="20"/>
          <w:lang w:val="sr-Latn-CS"/>
        </w:rPr>
        <w:t xml:space="preserve"> </w:t>
      </w:r>
      <w:r>
        <w:rPr>
          <w:rFonts w:ascii="Arial" w:hAnsi="Arial" w:cs="Arial"/>
          <w:sz w:val="20"/>
          <w:szCs w:val="20"/>
          <w:lang w:val="sr-Latn-CS"/>
        </w:rPr>
        <w:t>su</w:t>
      </w:r>
      <w:r w:rsidRPr="00B831EC">
        <w:rPr>
          <w:rFonts w:ascii="Arial" w:hAnsi="Arial" w:cs="Arial"/>
          <w:sz w:val="20"/>
          <w:szCs w:val="20"/>
          <w:lang w:val="sr-Latn-CS"/>
        </w:rPr>
        <w:t xml:space="preserve"> </w:t>
      </w:r>
      <w:r>
        <w:rPr>
          <w:rFonts w:ascii="Arial" w:hAnsi="Arial" w:cs="Arial"/>
          <w:sz w:val="20"/>
          <w:szCs w:val="20"/>
          <w:lang w:val="sr-Latn-CS"/>
        </w:rPr>
        <w:t>oranice</w:t>
      </w:r>
      <w:r w:rsidRPr="00B831EC">
        <w:rPr>
          <w:rFonts w:ascii="Arial" w:hAnsi="Arial" w:cs="Arial"/>
          <w:sz w:val="20"/>
          <w:szCs w:val="20"/>
          <w:lang w:val="sr-Latn-CS"/>
        </w:rPr>
        <w:t xml:space="preserve">, 27% </w:t>
      </w:r>
      <w:r>
        <w:rPr>
          <w:rFonts w:ascii="Arial" w:hAnsi="Arial" w:cs="Arial"/>
          <w:sz w:val="20"/>
          <w:szCs w:val="20"/>
          <w:lang w:val="sr-Latn-CS"/>
        </w:rPr>
        <w:t>pašnjaci</w:t>
      </w:r>
      <w:r w:rsidRPr="00B831EC">
        <w:rPr>
          <w:rFonts w:ascii="Arial" w:hAnsi="Arial" w:cs="Arial"/>
          <w:sz w:val="20"/>
          <w:szCs w:val="20"/>
          <w:lang w:val="sr-Latn-CS"/>
        </w:rPr>
        <w:t xml:space="preserve"> </w:t>
      </w:r>
      <w:r>
        <w:rPr>
          <w:rFonts w:ascii="Arial" w:hAnsi="Arial" w:cs="Arial"/>
          <w:sz w:val="20"/>
          <w:szCs w:val="20"/>
          <w:lang w:val="sr-Latn-CS"/>
        </w:rPr>
        <w:t>i</w:t>
      </w:r>
      <w:r w:rsidRPr="00B831EC">
        <w:rPr>
          <w:rFonts w:ascii="Arial" w:hAnsi="Arial" w:cs="Arial"/>
          <w:sz w:val="20"/>
          <w:szCs w:val="20"/>
          <w:lang w:val="sr-Latn-CS"/>
        </w:rPr>
        <w:t xml:space="preserve"> </w:t>
      </w:r>
      <w:r>
        <w:rPr>
          <w:rFonts w:ascii="Arial" w:hAnsi="Arial" w:cs="Arial"/>
          <w:sz w:val="20"/>
          <w:szCs w:val="20"/>
          <w:lang w:val="sr-Latn-CS"/>
        </w:rPr>
        <w:t>travnjaci</w:t>
      </w:r>
      <w:r w:rsidRPr="00B831EC">
        <w:rPr>
          <w:rFonts w:ascii="Arial" w:hAnsi="Arial" w:cs="Arial"/>
          <w:sz w:val="20"/>
          <w:szCs w:val="20"/>
          <w:lang w:val="sr-Latn-CS"/>
        </w:rPr>
        <w:t xml:space="preserve">, 7% </w:t>
      </w:r>
      <w:r>
        <w:rPr>
          <w:rFonts w:ascii="Arial" w:hAnsi="Arial" w:cs="Arial"/>
          <w:sz w:val="20"/>
          <w:szCs w:val="20"/>
          <w:lang w:val="sr-Latn-CS"/>
        </w:rPr>
        <w:t>voćnjaci</w:t>
      </w:r>
      <w:r w:rsidRPr="00B831EC">
        <w:rPr>
          <w:rFonts w:ascii="Arial" w:hAnsi="Arial" w:cs="Arial"/>
          <w:sz w:val="20"/>
          <w:szCs w:val="20"/>
          <w:lang w:val="sr-Latn-CS"/>
        </w:rPr>
        <w:t xml:space="preserve">, </w:t>
      </w:r>
      <w:r>
        <w:rPr>
          <w:rFonts w:ascii="Arial" w:hAnsi="Arial" w:cs="Arial"/>
          <w:sz w:val="20"/>
          <w:szCs w:val="20"/>
          <w:lang w:val="sr-Latn-CS"/>
        </w:rPr>
        <w:t>vinograd</w:t>
      </w:r>
      <w:r>
        <w:rPr>
          <w:rFonts w:ascii="Arial" w:hAnsi="Arial" w:cs="Arial"/>
          <w:sz w:val="20"/>
          <w:szCs w:val="20"/>
          <w:lang w:val="sr-Cyrl-CS"/>
        </w:rPr>
        <w:t>i</w:t>
      </w:r>
      <w:r>
        <w:rPr>
          <w:rFonts w:ascii="Arial" w:hAnsi="Arial" w:cs="Arial"/>
          <w:sz w:val="20"/>
          <w:szCs w:val="20"/>
          <w:lang w:val="sr-Latn-CS"/>
        </w:rPr>
        <w:t xml:space="preserve"> i masli</w:t>
      </w:r>
      <w:r>
        <w:rPr>
          <w:rFonts w:ascii="Arial" w:hAnsi="Arial" w:cs="Arial"/>
          <w:sz w:val="20"/>
          <w:szCs w:val="20"/>
          <w:lang w:val="sr-Cyrl-RS"/>
        </w:rPr>
        <w:t>njaci</w:t>
      </w:r>
      <w:r w:rsidRPr="00B831EC">
        <w:rPr>
          <w:rFonts w:ascii="Arial" w:hAnsi="Arial" w:cs="Arial"/>
          <w:sz w:val="20"/>
          <w:szCs w:val="20"/>
          <w:lang w:val="sr-Latn-CS"/>
        </w:rPr>
        <w:t xml:space="preserve">,  0,4% </w:t>
      </w:r>
      <w:r>
        <w:rPr>
          <w:rFonts w:ascii="Arial" w:hAnsi="Arial" w:cs="Arial"/>
          <w:sz w:val="20"/>
          <w:szCs w:val="20"/>
          <w:lang w:val="sr-Latn-CS"/>
        </w:rPr>
        <w:t>pov</w:t>
      </w:r>
      <w:r>
        <w:rPr>
          <w:rFonts w:ascii="Arial" w:hAnsi="Arial" w:cs="Arial"/>
          <w:sz w:val="20"/>
          <w:szCs w:val="20"/>
          <w:lang w:val="sr-Cyrl-RS"/>
        </w:rPr>
        <w:t>r</w:t>
      </w:r>
      <w:r>
        <w:rPr>
          <w:rFonts w:ascii="Arial" w:hAnsi="Arial" w:cs="Arial"/>
          <w:sz w:val="20"/>
          <w:szCs w:val="20"/>
          <w:lang w:val="sr-Latn-CS"/>
        </w:rPr>
        <w:t>tarske</w:t>
      </w:r>
      <w:r w:rsidRPr="00B831EC">
        <w:rPr>
          <w:rFonts w:ascii="Arial" w:hAnsi="Arial" w:cs="Arial"/>
          <w:sz w:val="20"/>
          <w:szCs w:val="20"/>
          <w:lang w:val="sr-Latn-CS"/>
        </w:rPr>
        <w:t xml:space="preserve"> </w:t>
      </w:r>
      <w:r>
        <w:rPr>
          <w:rFonts w:ascii="Arial" w:hAnsi="Arial" w:cs="Arial"/>
          <w:sz w:val="20"/>
          <w:szCs w:val="20"/>
          <w:lang w:val="sr-Latn-CS"/>
        </w:rPr>
        <w:t>kulture</w:t>
      </w:r>
      <w:r w:rsidRPr="00B831EC">
        <w:rPr>
          <w:rFonts w:ascii="Arial" w:hAnsi="Arial" w:cs="Arial"/>
          <w:sz w:val="20"/>
          <w:szCs w:val="20"/>
          <w:lang w:val="sr-Cyrl-CS"/>
        </w:rPr>
        <w:t xml:space="preserve"> </w:t>
      </w:r>
      <w:r>
        <w:rPr>
          <w:rFonts w:ascii="Arial" w:hAnsi="Arial" w:cs="Arial"/>
          <w:sz w:val="20"/>
          <w:szCs w:val="20"/>
          <w:lang w:val="sr-Cyrl-CS"/>
        </w:rPr>
        <w:t>i</w:t>
      </w:r>
      <w:r w:rsidRPr="00B831EC">
        <w:rPr>
          <w:rFonts w:ascii="Arial" w:hAnsi="Arial" w:cs="Arial"/>
          <w:sz w:val="20"/>
          <w:szCs w:val="20"/>
          <w:lang w:val="sr-Cyrl-CS"/>
        </w:rPr>
        <w:t xml:space="preserve"> </w:t>
      </w:r>
      <w:r w:rsidRPr="00B831EC">
        <w:rPr>
          <w:rFonts w:ascii="Arial" w:hAnsi="Arial" w:cs="Arial"/>
          <w:sz w:val="20"/>
          <w:szCs w:val="20"/>
          <w:lang w:val="sr-Latn-CS"/>
        </w:rPr>
        <w:t xml:space="preserve">0,1% </w:t>
      </w:r>
      <w:r>
        <w:rPr>
          <w:rFonts w:ascii="Arial" w:hAnsi="Arial" w:cs="Arial"/>
          <w:sz w:val="20"/>
          <w:szCs w:val="20"/>
          <w:lang w:val="sr-Latn-CS"/>
        </w:rPr>
        <w:t>rasadnici</w:t>
      </w:r>
      <w:r w:rsidRPr="00B831EC">
        <w:rPr>
          <w:rFonts w:ascii="Arial" w:hAnsi="Arial" w:cs="Arial"/>
          <w:sz w:val="20"/>
          <w:szCs w:val="20"/>
          <w:lang w:val="sr-Latn-CS"/>
        </w:rPr>
        <w:t>.</w:t>
      </w:r>
      <w:r w:rsidRPr="00B831EC">
        <w:rPr>
          <w:rFonts w:ascii="Arial" w:hAnsi="Arial" w:cs="Arial"/>
          <w:sz w:val="20"/>
          <w:szCs w:val="20"/>
          <w:lang w:val="sr-Cyrl-CS"/>
        </w:rPr>
        <w:t xml:space="preserve"> </w:t>
      </w:r>
      <w:r>
        <w:rPr>
          <w:rFonts w:ascii="Arial" w:hAnsi="Arial" w:cs="Arial"/>
          <w:color w:val="333333"/>
          <w:sz w:val="20"/>
          <w:szCs w:val="20"/>
          <w:lang w:val="sr-Latn-RS"/>
        </w:rPr>
        <w:t>Prosečna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veličina</w:t>
      </w:r>
      <w:r w:rsidRPr="00B831EC">
        <w:rPr>
          <w:rFonts w:ascii="Arial" w:hAnsi="Arial" w:cs="Arial"/>
          <w:color w:val="333333"/>
          <w:sz w:val="20"/>
          <w:szCs w:val="20"/>
          <w:lang w:val="sr-Latn-RS"/>
        </w:rPr>
        <w:t xml:space="preserve"> </w:t>
      </w:r>
      <w:r>
        <w:rPr>
          <w:rFonts w:ascii="Arial" w:hAnsi="Arial" w:cs="Arial"/>
          <w:color w:val="333333"/>
          <w:sz w:val="20"/>
          <w:szCs w:val="20"/>
          <w:lang w:val="sr-Cyrl-CS"/>
        </w:rPr>
        <w:t>poljoprivrednog</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poseda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u</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Republici</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Hrvatskoj</w:t>
      </w:r>
      <w:r w:rsidRPr="00B831EC">
        <w:rPr>
          <w:rFonts w:ascii="Arial" w:hAnsi="Arial" w:cs="Arial"/>
          <w:color w:val="333333"/>
          <w:sz w:val="20"/>
          <w:szCs w:val="20"/>
          <w:lang w:val="sr-Latn-RS"/>
        </w:rPr>
        <w:t xml:space="preserve"> 2011</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godine</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bila</w:t>
      </w:r>
      <w:r w:rsidRPr="00B831EC">
        <w:rPr>
          <w:rFonts w:ascii="Arial" w:hAnsi="Arial" w:cs="Arial"/>
          <w:color w:val="333333"/>
          <w:sz w:val="20"/>
          <w:szCs w:val="20"/>
          <w:lang w:val="sr-Latn-RS"/>
        </w:rPr>
        <w:t xml:space="preserve"> </w:t>
      </w:r>
      <w:r>
        <w:rPr>
          <w:rFonts w:ascii="Arial" w:hAnsi="Arial" w:cs="Arial"/>
          <w:color w:val="333333"/>
          <w:sz w:val="20"/>
          <w:szCs w:val="20"/>
          <w:lang w:val="sr-Latn-RS"/>
        </w:rPr>
        <w:t>je</w:t>
      </w:r>
      <w:r w:rsidRPr="00B831EC">
        <w:rPr>
          <w:rFonts w:ascii="Arial" w:hAnsi="Arial" w:cs="Arial"/>
          <w:color w:val="333333"/>
          <w:sz w:val="20"/>
          <w:szCs w:val="20"/>
          <w:lang w:val="sr-Latn-RS"/>
        </w:rPr>
        <w:t xml:space="preserve"> 5,6 </w:t>
      </w:r>
      <w:r>
        <w:rPr>
          <w:rFonts w:ascii="Arial" w:hAnsi="Arial" w:cs="Arial"/>
          <w:color w:val="333333"/>
          <w:sz w:val="20"/>
          <w:szCs w:val="20"/>
          <w:lang w:val="sr-Latn-RS"/>
        </w:rPr>
        <w:t>hektara</w:t>
      </w:r>
      <w:r w:rsidRPr="00B831EC">
        <w:rPr>
          <w:rFonts w:ascii="Arial" w:hAnsi="Arial" w:cs="Arial"/>
          <w:color w:val="333333"/>
          <w:sz w:val="20"/>
          <w:szCs w:val="20"/>
          <w:lang w:val="sr-Latn-RS"/>
        </w:rPr>
        <w:t>.</w:t>
      </w:r>
      <w:r w:rsidRPr="00B831EC">
        <w:rPr>
          <w:rStyle w:val="FootnoteReference"/>
          <w:rFonts w:ascii="Arial" w:hAnsi="Arial" w:cs="Arial"/>
          <w:color w:val="333333"/>
          <w:lang w:val="sr-Latn-RS"/>
        </w:rPr>
        <w:footnoteReference w:id="25"/>
      </w:r>
      <w:r w:rsidRPr="00B831EC">
        <w:rPr>
          <w:rFonts w:ascii="Arial" w:hAnsi="Arial" w:cs="Arial"/>
          <w:color w:val="333333"/>
          <w:sz w:val="20"/>
          <w:szCs w:val="20"/>
          <w:lang w:val="sr-Latn-RS"/>
        </w:rPr>
        <w:t xml:space="preserve"> </w:t>
      </w:r>
      <w:r>
        <w:rPr>
          <w:rFonts w:ascii="Arial" w:hAnsi="Arial" w:cs="Arial"/>
          <w:color w:val="333333"/>
          <w:sz w:val="20"/>
          <w:szCs w:val="20"/>
          <w:lang w:val="sr-Cyrl-CS"/>
        </w:rPr>
        <w:t>Broj</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gazdinstva</w:t>
      </w:r>
      <w:r w:rsidRPr="00B831EC">
        <w:rPr>
          <w:rFonts w:ascii="Arial" w:hAnsi="Arial" w:cs="Arial"/>
          <w:color w:val="333333"/>
          <w:sz w:val="20"/>
          <w:szCs w:val="20"/>
          <w:lang w:val="sr-Cyrl-CS"/>
        </w:rPr>
        <w:t xml:space="preserve"> 2010. </w:t>
      </w:r>
      <w:r>
        <w:rPr>
          <w:rFonts w:ascii="Arial" w:hAnsi="Arial" w:cs="Arial"/>
          <w:color w:val="333333"/>
          <w:sz w:val="20"/>
          <w:szCs w:val="20"/>
          <w:lang w:val="sr-Cyrl-CS"/>
        </w:rPr>
        <w:t>godine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iznosio</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je</w:t>
      </w:r>
      <w:r w:rsidRPr="00B831EC">
        <w:rPr>
          <w:rFonts w:ascii="Arial" w:hAnsi="Arial" w:cs="Arial"/>
          <w:color w:val="333333"/>
          <w:sz w:val="20"/>
          <w:szCs w:val="20"/>
          <w:lang w:val="sr-Cyrl-CS"/>
        </w:rPr>
        <w:t xml:space="preserve"> 232.000.</w:t>
      </w:r>
      <w:r w:rsidRPr="00B831EC">
        <w:rPr>
          <w:rStyle w:val="FootnoteReference"/>
          <w:rFonts w:ascii="Arial" w:hAnsi="Arial" w:cs="Arial"/>
          <w:color w:val="333333"/>
          <w:lang w:val="sr-Cyrl-CS"/>
        </w:rPr>
        <w:footnoteReference w:id="26"/>
      </w:r>
      <w:r w:rsidRPr="00B831EC">
        <w:rPr>
          <w:rFonts w:ascii="Arial" w:hAnsi="Arial" w:cs="Arial"/>
          <w:color w:val="333333"/>
          <w:sz w:val="20"/>
          <w:szCs w:val="20"/>
          <w:lang w:val="sr-Cyrl-CS"/>
        </w:rPr>
        <w:t xml:space="preserve"> </w:t>
      </w:r>
      <w:r>
        <w:rPr>
          <w:rFonts w:ascii="Arial" w:hAnsi="Arial" w:cs="Arial"/>
          <w:color w:val="333333"/>
          <w:sz w:val="20"/>
          <w:szCs w:val="20"/>
          <w:lang w:val="sr-Cyrl-CS"/>
        </w:rPr>
        <w:t>Najviše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poseda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je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manje od 2 hektara (122.560 gazdinstava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slede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posedi</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od</w:t>
      </w:r>
      <w:r w:rsidRPr="00B831EC">
        <w:rPr>
          <w:rFonts w:ascii="Arial" w:hAnsi="Arial" w:cs="Arial"/>
          <w:color w:val="333333"/>
          <w:sz w:val="20"/>
          <w:szCs w:val="20"/>
          <w:lang w:val="sr-Cyrl-CS"/>
        </w:rPr>
        <w:t xml:space="preserve"> 2-5 </w:t>
      </w:r>
      <w:r>
        <w:rPr>
          <w:rFonts w:ascii="Arial" w:hAnsi="Arial" w:cs="Arial"/>
          <w:color w:val="333333"/>
          <w:sz w:val="20"/>
          <w:szCs w:val="20"/>
          <w:lang w:val="sr-Cyrl-CS"/>
        </w:rPr>
        <w:t>hektara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w:t>
      </w:r>
      <w:r w:rsidRPr="00B831EC">
        <w:rPr>
          <w:rFonts w:ascii="Arial" w:hAnsi="Arial" w:cs="Arial"/>
          <w:color w:val="333333"/>
          <w:sz w:val="20"/>
          <w:szCs w:val="20"/>
          <w:lang w:val="sr-Cyrl-CS"/>
        </w:rPr>
        <w:t xml:space="preserve">55.430 </w:t>
      </w:r>
      <w:r>
        <w:rPr>
          <w:rFonts w:ascii="Arial" w:hAnsi="Arial" w:cs="Arial"/>
          <w:color w:val="333333"/>
          <w:sz w:val="20"/>
          <w:szCs w:val="20"/>
          <w:lang w:val="sr-Cyrl-CS"/>
        </w:rPr>
        <w:t>gazdinstva)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namanje</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ima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velikih</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poseda</w:t>
      </w:r>
      <w:r w:rsidRPr="00B831EC">
        <w:rPr>
          <w:rFonts w:ascii="Arial" w:hAnsi="Arial" w:cs="Arial"/>
          <w:color w:val="333333"/>
          <w:sz w:val="20"/>
          <w:szCs w:val="20"/>
          <w:lang w:val="sr-Cyrl-CS"/>
        </w:rPr>
        <w:t xml:space="preserve">, </w:t>
      </w:r>
      <w:r>
        <w:rPr>
          <w:rFonts w:ascii="Arial" w:hAnsi="Arial" w:cs="Arial"/>
          <w:color w:val="333333"/>
          <w:sz w:val="20"/>
          <w:szCs w:val="20"/>
          <w:lang w:val="sr-Cyrl-CS"/>
        </w:rPr>
        <w:t>površine preko 100 hektara (</w:t>
      </w:r>
      <w:r w:rsidRPr="00B831EC">
        <w:rPr>
          <w:rFonts w:ascii="Arial" w:hAnsi="Arial" w:cs="Arial"/>
          <w:color w:val="333333"/>
          <w:sz w:val="20"/>
          <w:szCs w:val="20"/>
          <w:lang w:val="sr-Cyrl-CS"/>
        </w:rPr>
        <w:t>850</w:t>
      </w:r>
      <w:r>
        <w:rPr>
          <w:rFonts w:ascii="Arial" w:hAnsi="Arial" w:cs="Arial"/>
          <w:color w:val="333333"/>
          <w:sz w:val="20"/>
          <w:szCs w:val="20"/>
          <w:lang w:val="sr-Cyrl-CS"/>
        </w:rPr>
        <w:t>)</w:t>
      </w:r>
      <w:r w:rsidRPr="00B831EC">
        <w:rPr>
          <w:rFonts w:ascii="Arial" w:hAnsi="Arial" w:cs="Arial"/>
          <w:color w:val="333333"/>
          <w:sz w:val="20"/>
          <w:szCs w:val="20"/>
          <w:lang w:val="sr-Cyrl-CS"/>
        </w:rPr>
        <w:t>.</w:t>
      </w:r>
      <w:r w:rsidRPr="00B831EC">
        <w:rPr>
          <w:rStyle w:val="FootnoteReference"/>
          <w:rFonts w:ascii="Arial" w:hAnsi="Arial" w:cs="Arial"/>
          <w:color w:val="333333"/>
          <w:lang w:val="sr-Cyrl-CS"/>
        </w:rPr>
        <w:footnoteReference w:id="27"/>
      </w:r>
    </w:p>
    <w:p w:rsidR="00DE69A7" w:rsidRPr="00DE0DF7" w:rsidRDefault="00DE69A7" w:rsidP="00DE69A7">
      <w:pPr>
        <w:spacing w:line="360" w:lineRule="auto"/>
        <w:jc w:val="both"/>
        <w:rPr>
          <w:rFonts w:ascii="Arial" w:hAnsi="Arial" w:cs="Arial"/>
          <w:sz w:val="20"/>
          <w:szCs w:val="20"/>
        </w:rPr>
      </w:pP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Hrvatskoj</w:t>
      </w:r>
      <w:r w:rsidRPr="00B831EC">
        <w:rPr>
          <w:rFonts w:ascii="Arial" w:hAnsi="Arial" w:cs="Arial"/>
          <w:sz w:val="20"/>
          <w:szCs w:val="20"/>
          <w:lang w:val="sr-Latn-CS"/>
        </w:rPr>
        <w:t xml:space="preserve"> </w:t>
      </w:r>
      <w:r>
        <w:rPr>
          <w:rFonts w:ascii="Arial" w:hAnsi="Arial" w:cs="Arial"/>
          <w:sz w:val="20"/>
          <w:szCs w:val="20"/>
          <w:lang w:val="sr-Latn-CS"/>
        </w:rPr>
        <w:t>poljoprivreda</w:t>
      </w:r>
      <w:r w:rsidRPr="00B831EC">
        <w:rPr>
          <w:rFonts w:ascii="Arial" w:hAnsi="Arial" w:cs="Arial"/>
          <w:sz w:val="20"/>
          <w:szCs w:val="20"/>
          <w:lang w:val="sr-Latn-CS"/>
        </w:rPr>
        <w:t xml:space="preserve">, </w:t>
      </w:r>
      <w:r>
        <w:rPr>
          <w:rFonts w:ascii="Arial" w:hAnsi="Arial" w:cs="Arial"/>
          <w:sz w:val="20"/>
          <w:szCs w:val="20"/>
          <w:lang w:val="sr-Latn-CS"/>
        </w:rPr>
        <w:t>ribarstvo</w:t>
      </w:r>
      <w:r w:rsidRPr="00B831EC">
        <w:rPr>
          <w:rFonts w:ascii="Arial" w:hAnsi="Arial" w:cs="Arial"/>
          <w:sz w:val="20"/>
          <w:szCs w:val="20"/>
          <w:lang w:val="sr-Latn-CS"/>
        </w:rPr>
        <w:t xml:space="preserve"> </w:t>
      </w:r>
      <w:r>
        <w:rPr>
          <w:rFonts w:ascii="Arial" w:hAnsi="Arial" w:cs="Arial"/>
          <w:sz w:val="20"/>
          <w:szCs w:val="20"/>
          <w:lang w:val="sr-Cyrl-CS"/>
        </w:rPr>
        <w:t>i</w:t>
      </w:r>
      <w:r w:rsidRPr="00B831EC">
        <w:rPr>
          <w:rFonts w:ascii="Arial" w:hAnsi="Arial" w:cs="Arial"/>
          <w:sz w:val="20"/>
          <w:szCs w:val="20"/>
          <w:lang w:val="sr-Latn-CS"/>
        </w:rPr>
        <w:t xml:space="preserve"> </w:t>
      </w:r>
      <w:r>
        <w:rPr>
          <w:rFonts w:ascii="Arial" w:hAnsi="Arial" w:cs="Arial"/>
          <w:sz w:val="20"/>
          <w:szCs w:val="20"/>
          <w:lang w:val="sr-Latn-CS"/>
        </w:rPr>
        <w:t>prateća</w:t>
      </w:r>
      <w:r w:rsidRPr="00B831EC">
        <w:rPr>
          <w:rFonts w:ascii="Arial" w:hAnsi="Arial" w:cs="Arial"/>
          <w:sz w:val="20"/>
          <w:szCs w:val="20"/>
          <w:lang w:val="sr-Latn-CS"/>
        </w:rPr>
        <w:t xml:space="preserve"> </w:t>
      </w:r>
      <w:r>
        <w:rPr>
          <w:rFonts w:ascii="Arial" w:hAnsi="Arial" w:cs="Arial"/>
          <w:sz w:val="20"/>
          <w:szCs w:val="20"/>
          <w:lang w:val="sr-Latn-CS"/>
        </w:rPr>
        <w:t>industrija</w:t>
      </w:r>
      <w:r w:rsidRPr="00B831EC">
        <w:rPr>
          <w:rFonts w:ascii="Arial" w:hAnsi="Arial" w:cs="Arial"/>
          <w:sz w:val="20"/>
          <w:szCs w:val="20"/>
          <w:lang w:val="sr-Latn-CS"/>
        </w:rPr>
        <w:t xml:space="preserve"> </w:t>
      </w:r>
      <w:r>
        <w:rPr>
          <w:rFonts w:ascii="Arial" w:hAnsi="Arial" w:cs="Arial"/>
          <w:sz w:val="20"/>
          <w:szCs w:val="20"/>
          <w:lang w:val="sr-Latn-CS"/>
        </w:rPr>
        <w:t>zapošljavaju</w:t>
      </w:r>
      <w:r w:rsidRPr="00B831EC">
        <w:rPr>
          <w:rFonts w:ascii="Arial" w:hAnsi="Arial" w:cs="Arial"/>
          <w:sz w:val="20"/>
          <w:szCs w:val="20"/>
          <w:lang w:val="sr-Latn-CS"/>
        </w:rPr>
        <w:t xml:space="preserve"> 6,3% </w:t>
      </w:r>
      <w:r>
        <w:rPr>
          <w:rFonts w:ascii="Arial" w:hAnsi="Arial" w:cs="Arial"/>
          <w:sz w:val="20"/>
          <w:szCs w:val="20"/>
          <w:lang w:val="sr-Latn-CS"/>
        </w:rPr>
        <w:t>od</w:t>
      </w:r>
      <w:r w:rsidRPr="00B831EC">
        <w:rPr>
          <w:rFonts w:ascii="Arial" w:hAnsi="Arial" w:cs="Arial"/>
          <w:sz w:val="20"/>
          <w:szCs w:val="20"/>
          <w:lang w:val="sr-Latn-CS"/>
        </w:rPr>
        <w:t xml:space="preserve"> </w:t>
      </w:r>
      <w:r>
        <w:rPr>
          <w:rFonts w:ascii="Arial" w:hAnsi="Arial" w:cs="Arial"/>
          <w:sz w:val="20"/>
          <w:szCs w:val="20"/>
          <w:lang w:val="sr-Latn-CS"/>
        </w:rPr>
        <w:t>ukupnog</w:t>
      </w:r>
      <w:r w:rsidRPr="00B831EC">
        <w:rPr>
          <w:rFonts w:ascii="Arial" w:hAnsi="Arial" w:cs="Arial"/>
          <w:sz w:val="20"/>
          <w:szCs w:val="20"/>
          <w:lang w:val="sr-Latn-CS"/>
        </w:rPr>
        <w:t xml:space="preserve"> </w:t>
      </w:r>
      <w:r>
        <w:rPr>
          <w:rFonts w:ascii="Arial" w:hAnsi="Arial" w:cs="Arial"/>
          <w:sz w:val="20"/>
          <w:szCs w:val="20"/>
          <w:lang w:val="sr-Latn-CS"/>
        </w:rPr>
        <w:t>broja</w:t>
      </w:r>
      <w:r w:rsidRPr="00B831EC">
        <w:rPr>
          <w:rFonts w:ascii="Arial" w:hAnsi="Arial" w:cs="Arial"/>
          <w:sz w:val="20"/>
          <w:szCs w:val="20"/>
          <w:lang w:val="sr-Latn-CS"/>
        </w:rPr>
        <w:t xml:space="preserve"> </w:t>
      </w:r>
      <w:r>
        <w:rPr>
          <w:rFonts w:ascii="Arial" w:hAnsi="Arial" w:cs="Arial"/>
          <w:sz w:val="20"/>
          <w:szCs w:val="20"/>
          <w:lang w:val="sr-Latn-CS"/>
        </w:rPr>
        <w:t>zaposlenih</w:t>
      </w:r>
      <w:r w:rsidRPr="00B831EC">
        <w:rPr>
          <w:rFonts w:ascii="Arial" w:hAnsi="Arial" w:cs="Arial"/>
          <w:sz w:val="20"/>
          <w:szCs w:val="20"/>
          <w:lang w:val="sr-Latn-CS"/>
        </w:rPr>
        <w:t xml:space="preserve">, </w:t>
      </w:r>
      <w:r>
        <w:rPr>
          <w:rFonts w:ascii="Arial" w:hAnsi="Arial" w:cs="Arial"/>
          <w:sz w:val="20"/>
          <w:szCs w:val="20"/>
          <w:lang w:val="sr-Latn-CS"/>
        </w:rPr>
        <w:t>a</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ukupnom</w:t>
      </w:r>
      <w:r w:rsidRPr="00B831EC">
        <w:rPr>
          <w:rFonts w:ascii="Arial" w:hAnsi="Arial" w:cs="Arial"/>
          <w:sz w:val="20"/>
          <w:szCs w:val="20"/>
          <w:lang w:val="sr-Latn-CS"/>
        </w:rPr>
        <w:t xml:space="preserve"> </w:t>
      </w:r>
      <w:r>
        <w:rPr>
          <w:rFonts w:ascii="Arial" w:hAnsi="Arial" w:cs="Arial"/>
          <w:sz w:val="20"/>
          <w:szCs w:val="20"/>
          <w:lang w:val="sr-Cyrl-CS"/>
        </w:rPr>
        <w:t>bruto</w:t>
      </w:r>
      <w:r w:rsidRPr="00B831EC">
        <w:rPr>
          <w:rFonts w:ascii="Arial" w:hAnsi="Arial" w:cs="Arial"/>
          <w:sz w:val="20"/>
          <w:szCs w:val="20"/>
          <w:lang w:val="sr-Cyrl-CS"/>
        </w:rPr>
        <w:t xml:space="preserve"> </w:t>
      </w:r>
      <w:r>
        <w:rPr>
          <w:rFonts w:ascii="Arial" w:hAnsi="Arial" w:cs="Arial"/>
          <w:sz w:val="20"/>
          <w:szCs w:val="20"/>
          <w:lang w:val="sr-Cyrl-CS"/>
        </w:rPr>
        <w:t>društvenom</w:t>
      </w:r>
      <w:r w:rsidRPr="00B831EC">
        <w:rPr>
          <w:rFonts w:ascii="Arial" w:hAnsi="Arial" w:cs="Arial"/>
          <w:sz w:val="20"/>
          <w:szCs w:val="20"/>
          <w:lang w:val="sr-Cyrl-CS"/>
        </w:rPr>
        <w:t xml:space="preserve"> </w:t>
      </w:r>
      <w:r>
        <w:rPr>
          <w:rFonts w:ascii="Arial" w:hAnsi="Arial" w:cs="Arial"/>
          <w:sz w:val="20"/>
          <w:szCs w:val="20"/>
          <w:lang w:val="sr-Cyrl-CS"/>
        </w:rPr>
        <w:t>proizvodu</w:t>
      </w:r>
      <w:r w:rsidRPr="00B831EC">
        <w:rPr>
          <w:rFonts w:ascii="Arial" w:hAnsi="Arial" w:cs="Arial"/>
          <w:sz w:val="20"/>
          <w:szCs w:val="20"/>
          <w:lang w:val="sr-Cyrl-CS"/>
        </w:rPr>
        <w:t xml:space="preserve"> </w:t>
      </w:r>
      <w:r>
        <w:rPr>
          <w:rFonts w:ascii="Arial" w:hAnsi="Arial" w:cs="Arial"/>
          <w:sz w:val="20"/>
          <w:szCs w:val="20"/>
          <w:lang w:val="sr-Latn-CS"/>
        </w:rPr>
        <w:t>učestvuju</w:t>
      </w:r>
      <w:r w:rsidRPr="00B831EC">
        <w:rPr>
          <w:rFonts w:ascii="Arial" w:hAnsi="Arial" w:cs="Arial"/>
          <w:sz w:val="20"/>
          <w:szCs w:val="20"/>
          <w:lang w:val="sr-Latn-CS"/>
        </w:rPr>
        <w:t xml:space="preserve"> </w:t>
      </w:r>
      <w:r>
        <w:rPr>
          <w:rFonts w:ascii="Arial" w:hAnsi="Arial" w:cs="Arial"/>
          <w:sz w:val="20"/>
          <w:szCs w:val="20"/>
          <w:lang w:val="sr-Latn-CS"/>
        </w:rPr>
        <w:t>sa</w:t>
      </w:r>
      <w:r w:rsidRPr="00B831EC">
        <w:rPr>
          <w:rFonts w:ascii="Arial" w:hAnsi="Arial" w:cs="Arial"/>
          <w:sz w:val="20"/>
          <w:szCs w:val="20"/>
          <w:lang w:val="sr-Latn-CS"/>
        </w:rPr>
        <w:t xml:space="preserve"> 10,2%, </w:t>
      </w:r>
      <w:r>
        <w:rPr>
          <w:rFonts w:ascii="Arial" w:hAnsi="Arial" w:cs="Arial"/>
          <w:sz w:val="20"/>
          <w:szCs w:val="20"/>
          <w:lang w:val="sr-Latn-CS"/>
        </w:rPr>
        <w:t>od</w:t>
      </w:r>
      <w:r w:rsidRPr="00B831EC">
        <w:rPr>
          <w:rFonts w:ascii="Arial" w:hAnsi="Arial" w:cs="Arial"/>
          <w:sz w:val="20"/>
          <w:szCs w:val="20"/>
          <w:lang w:val="sr-Latn-CS"/>
        </w:rPr>
        <w:t xml:space="preserve"> </w:t>
      </w:r>
      <w:r>
        <w:rPr>
          <w:rFonts w:ascii="Arial" w:hAnsi="Arial" w:cs="Arial"/>
          <w:sz w:val="20"/>
          <w:szCs w:val="20"/>
          <w:lang w:val="sr-Latn-CS"/>
        </w:rPr>
        <w:t>čega</w:t>
      </w:r>
      <w:r w:rsidRPr="00B831EC">
        <w:rPr>
          <w:rFonts w:ascii="Arial" w:hAnsi="Arial" w:cs="Arial"/>
          <w:sz w:val="20"/>
          <w:szCs w:val="20"/>
          <w:lang w:val="sr-Latn-CS"/>
        </w:rPr>
        <w:t xml:space="preserve"> </w:t>
      </w:r>
      <w:r>
        <w:rPr>
          <w:rFonts w:ascii="Arial" w:hAnsi="Arial" w:cs="Arial"/>
          <w:sz w:val="20"/>
          <w:szCs w:val="20"/>
          <w:lang w:val="sr-Latn-CS"/>
        </w:rPr>
        <w:t>samo</w:t>
      </w:r>
      <w:r w:rsidRPr="00B831EC">
        <w:rPr>
          <w:rFonts w:ascii="Arial" w:hAnsi="Arial" w:cs="Arial"/>
          <w:sz w:val="20"/>
          <w:szCs w:val="20"/>
          <w:lang w:val="sr-Latn-CS"/>
        </w:rPr>
        <w:t xml:space="preserve"> </w:t>
      </w:r>
      <w:r>
        <w:rPr>
          <w:rFonts w:ascii="Arial" w:hAnsi="Arial" w:cs="Arial"/>
          <w:sz w:val="20"/>
          <w:szCs w:val="20"/>
          <w:lang w:val="sr-Latn-CS"/>
        </w:rPr>
        <w:t>poljoprivreda</w:t>
      </w:r>
      <w:r w:rsidRPr="00B831EC">
        <w:rPr>
          <w:rFonts w:ascii="Arial" w:hAnsi="Arial" w:cs="Arial"/>
          <w:sz w:val="20"/>
          <w:szCs w:val="20"/>
          <w:lang w:val="sr-Latn-CS"/>
        </w:rPr>
        <w:t xml:space="preserve"> </w:t>
      </w:r>
      <w:r>
        <w:rPr>
          <w:rFonts w:ascii="Arial" w:hAnsi="Arial" w:cs="Arial"/>
          <w:sz w:val="20"/>
          <w:szCs w:val="20"/>
          <w:lang w:val="sr-Latn-CS"/>
        </w:rPr>
        <w:t>i</w:t>
      </w:r>
      <w:r w:rsidRPr="00B831EC">
        <w:rPr>
          <w:rFonts w:ascii="Arial" w:hAnsi="Arial" w:cs="Arial"/>
          <w:sz w:val="20"/>
          <w:szCs w:val="20"/>
          <w:lang w:val="sr-Latn-CS"/>
        </w:rPr>
        <w:t xml:space="preserve"> </w:t>
      </w:r>
      <w:r>
        <w:rPr>
          <w:rFonts w:ascii="Arial" w:hAnsi="Arial" w:cs="Arial"/>
          <w:sz w:val="20"/>
          <w:szCs w:val="20"/>
          <w:lang w:val="sr-Latn-CS"/>
        </w:rPr>
        <w:t>ribarstvo</w:t>
      </w:r>
      <w:r w:rsidRPr="00B831EC">
        <w:rPr>
          <w:rFonts w:ascii="Arial" w:hAnsi="Arial" w:cs="Arial"/>
          <w:sz w:val="20"/>
          <w:szCs w:val="20"/>
          <w:lang w:val="sr-Latn-CS"/>
        </w:rPr>
        <w:t xml:space="preserve"> </w:t>
      </w:r>
      <w:r>
        <w:rPr>
          <w:rFonts w:ascii="Arial" w:hAnsi="Arial" w:cs="Arial"/>
          <w:sz w:val="20"/>
          <w:szCs w:val="20"/>
          <w:lang w:val="sr-Latn-CS"/>
        </w:rPr>
        <w:t>sa</w:t>
      </w:r>
      <w:r w:rsidRPr="00B831EC">
        <w:rPr>
          <w:rFonts w:ascii="Arial" w:hAnsi="Arial" w:cs="Arial"/>
          <w:sz w:val="20"/>
          <w:szCs w:val="20"/>
          <w:lang w:val="sr-Latn-CS"/>
        </w:rPr>
        <w:t xml:space="preserve"> 6,5%. </w:t>
      </w:r>
      <w:r>
        <w:rPr>
          <w:rFonts w:ascii="Arial" w:hAnsi="Arial" w:cs="Arial"/>
          <w:sz w:val="20"/>
          <w:szCs w:val="20"/>
          <w:lang w:val="sr-Latn-CS"/>
        </w:rPr>
        <w:t>Proizvodnjom</w:t>
      </w:r>
      <w:r w:rsidRPr="00B831EC">
        <w:rPr>
          <w:rFonts w:ascii="Arial" w:hAnsi="Arial" w:cs="Arial"/>
          <w:sz w:val="20"/>
          <w:szCs w:val="20"/>
          <w:lang w:val="sr-Latn-CS"/>
        </w:rPr>
        <w:t xml:space="preserve"> </w:t>
      </w:r>
      <w:r>
        <w:rPr>
          <w:rFonts w:ascii="Arial" w:hAnsi="Arial" w:cs="Arial"/>
          <w:sz w:val="20"/>
          <w:szCs w:val="20"/>
          <w:lang w:val="sr-Cyrl-CS"/>
        </w:rPr>
        <w:t>i</w:t>
      </w:r>
      <w:r w:rsidRPr="00B831EC">
        <w:rPr>
          <w:rFonts w:ascii="Arial" w:hAnsi="Arial" w:cs="Arial"/>
          <w:sz w:val="20"/>
          <w:szCs w:val="20"/>
          <w:lang w:val="sr-Latn-CS"/>
        </w:rPr>
        <w:t xml:space="preserve"> </w:t>
      </w:r>
      <w:r>
        <w:rPr>
          <w:rFonts w:ascii="Arial" w:hAnsi="Arial" w:cs="Arial"/>
          <w:sz w:val="20"/>
          <w:szCs w:val="20"/>
          <w:lang w:val="sr-Latn-CS"/>
        </w:rPr>
        <w:t>preradom</w:t>
      </w:r>
      <w:r w:rsidRPr="00B831EC">
        <w:rPr>
          <w:rFonts w:ascii="Arial" w:hAnsi="Arial" w:cs="Arial"/>
          <w:sz w:val="20"/>
          <w:szCs w:val="20"/>
          <w:lang w:val="sr-Cyrl-CS"/>
        </w:rPr>
        <w:t xml:space="preserve"> </w:t>
      </w:r>
      <w:r>
        <w:rPr>
          <w:rFonts w:ascii="Arial" w:hAnsi="Arial" w:cs="Arial"/>
          <w:sz w:val="20"/>
          <w:szCs w:val="20"/>
          <w:lang w:val="sr-Latn-CS"/>
        </w:rPr>
        <w:t>hrane</w:t>
      </w:r>
      <w:r w:rsidRPr="00B831EC">
        <w:rPr>
          <w:rFonts w:ascii="Arial" w:hAnsi="Arial" w:cs="Arial"/>
          <w:sz w:val="20"/>
          <w:szCs w:val="20"/>
          <w:lang w:val="sr-Latn-CS"/>
        </w:rPr>
        <w:t xml:space="preserve"> </w:t>
      </w:r>
      <w:r>
        <w:rPr>
          <w:rFonts w:ascii="Arial" w:hAnsi="Arial" w:cs="Arial"/>
          <w:sz w:val="20"/>
          <w:szCs w:val="20"/>
          <w:lang w:val="sr-Latn-CS"/>
        </w:rPr>
        <w:t>bavi</w:t>
      </w:r>
      <w:r w:rsidRPr="00B831EC">
        <w:rPr>
          <w:rFonts w:ascii="Arial" w:hAnsi="Arial" w:cs="Arial"/>
          <w:sz w:val="20"/>
          <w:szCs w:val="20"/>
          <w:lang w:val="sr-Latn-CS"/>
        </w:rPr>
        <w:t xml:space="preserve"> </w:t>
      </w:r>
      <w:r>
        <w:rPr>
          <w:rFonts w:ascii="Arial" w:hAnsi="Arial" w:cs="Arial"/>
          <w:sz w:val="20"/>
          <w:szCs w:val="20"/>
          <w:lang w:val="sr-Latn-CS"/>
        </w:rPr>
        <w:t>se</w:t>
      </w:r>
      <w:r w:rsidRPr="00B831EC">
        <w:rPr>
          <w:rFonts w:ascii="Arial" w:hAnsi="Arial" w:cs="Arial"/>
          <w:sz w:val="20"/>
          <w:szCs w:val="20"/>
          <w:lang w:val="sr-Latn-CS"/>
        </w:rPr>
        <w:t xml:space="preserve"> </w:t>
      </w:r>
      <w:r>
        <w:rPr>
          <w:rFonts w:ascii="Arial" w:hAnsi="Arial" w:cs="Arial"/>
          <w:sz w:val="20"/>
          <w:szCs w:val="20"/>
          <w:lang w:val="sr-Latn-CS"/>
        </w:rPr>
        <w:t>oko</w:t>
      </w:r>
      <w:r w:rsidRPr="00B831EC">
        <w:rPr>
          <w:rFonts w:ascii="Arial" w:hAnsi="Arial" w:cs="Arial"/>
          <w:sz w:val="20"/>
          <w:szCs w:val="20"/>
          <w:lang w:val="sr-Latn-CS"/>
        </w:rPr>
        <w:t xml:space="preserve"> 2.800 </w:t>
      </w:r>
      <w:r>
        <w:rPr>
          <w:rFonts w:ascii="Arial" w:hAnsi="Arial" w:cs="Arial"/>
          <w:sz w:val="20"/>
          <w:szCs w:val="20"/>
          <w:lang w:val="sr-Latn-CS"/>
        </w:rPr>
        <w:t>preduzeća</w:t>
      </w:r>
      <w:r w:rsidRPr="00B831EC">
        <w:rPr>
          <w:rFonts w:ascii="Arial" w:hAnsi="Arial" w:cs="Arial"/>
          <w:sz w:val="20"/>
          <w:szCs w:val="20"/>
          <w:lang w:val="sr-Latn-CS"/>
        </w:rPr>
        <w:t>.</w:t>
      </w:r>
      <w:r w:rsidRPr="00B831EC">
        <w:rPr>
          <w:rFonts w:ascii="Arial" w:hAnsi="Arial" w:cs="Arial"/>
          <w:sz w:val="20"/>
          <w:szCs w:val="20"/>
          <w:lang w:val="sr-Cyrl-CS"/>
        </w:rPr>
        <w:t xml:space="preserve"> </w:t>
      </w:r>
      <w:r>
        <w:rPr>
          <w:rFonts w:ascii="Arial" w:hAnsi="Arial" w:cs="Arial"/>
          <w:sz w:val="20"/>
          <w:szCs w:val="20"/>
          <w:lang w:val="sr-Latn-CS"/>
        </w:rPr>
        <w:t>Ratarska</w:t>
      </w:r>
      <w:r w:rsidRPr="00B831EC">
        <w:rPr>
          <w:rFonts w:ascii="Arial" w:hAnsi="Arial" w:cs="Arial"/>
          <w:sz w:val="20"/>
          <w:szCs w:val="20"/>
          <w:lang w:val="sr-Latn-CS"/>
        </w:rPr>
        <w:t xml:space="preserve"> </w:t>
      </w:r>
      <w:r>
        <w:rPr>
          <w:rFonts w:ascii="Arial" w:hAnsi="Arial" w:cs="Arial"/>
          <w:sz w:val="20"/>
          <w:szCs w:val="20"/>
          <w:lang w:val="sr-Latn-CS"/>
        </w:rPr>
        <w:t>proizvodnja</w:t>
      </w:r>
      <w:r w:rsidRPr="00B831EC">
        <w:rPr>
          <w:rFonts w:ascii="Arial" w:hAnsi="Arial" w:cs="Arial"/>
          <w:sz w:val="20"/>
          <w:szCs w:val="20"/>
          <w:lang w:val="sr-Latn-CS"/>
        </w:rPr>
        <w:t xml:space="preserve"> </w:t>
      </w:r>
      <w:r>
        <w:rPr>
          <w:rFonts w:ascii="Arial" w:hAnsi="Arial" w:cs="Arial"/>
          <w:sz w:val="20"/>
          <w:szCs w:val="20"/>
          <w:lang w:val="sr-Latn-CS"/>
        </w:rPr>
        <w:t>predstavlja</w:t>
      </w:r>
      <w:r w:rsidRPr="00B831EC">
        <w:rPr>
          <w:rFonts w:ascii="Arial" w:hAnsi="Arial" w:cs="Arial"/>
          <w:sz w:val="20"/>
          <w:szCs w:val="20"/>
          <w:lang w:val="sr-Latn-CS"/>
        </w:rPr>
        <w:t xml:space="preserve"> </w:t>
      </w:r>
      <w:r>
        <w:rPr>
          <w:rFonts w:ascii="Arial" w:hAnsi="Arial" w:cs="Arial"/>
          <w:sz w:val="20"/>
          <w:szCs w:val="20"/>
          <w:lang w:val="sr-Latn-CS"/>
        </w:rPr>
        <w:t>jednu</w:t>
      </w:r>
      <w:r w:rsidRPr="00B831EC">
        <w:rPr>
          <w:rFonts w:ascii="Arial" w:hAnsi="Arial" w:cs="Arial"/>
          <w:sz w:val="20"/>
          <w:szCs w:val="20"/>
          <w:lang w:val="sr-Cyrl-CS"/>
        </w:rPr>
        <w:t xml:space="preserve"> </w:t>
      </w:r>
      <w:r>
        <w:rPr>
          <w:rFonts w:ascii="Arial" w:hAnsi="Arial" w:cs="Arial"/>
          <w:sz w:val="20"/>
          <w:szCs w:val="20"/>
          <w:lang w:val="sr-Latn-CS"/>
        </w:rPr>
        <w:t>od</w:t>
      </w:r>
      <w:r w:rsidRPr="00B831EC">
        <w:rPr>
          <w:rFonts w:ascii="Arial" w:hAnsi="Arial" w:cs="Arial"/>
          <w:sz w:val="20"/>
          <w:szCs w:val="20"/>
          <w:lang w:val="sr-Latn-CS"/>
        </w:rPr>
        <w:t xml:space="preserve"> </w:t>
      </w:r>
      <w:r>
        <w:rPr>
          <w:rFonts w:ascii="Arial" w:hAnsi="Arial" w:cs="Arial"/>
          <w:sz w:val="20"/>
          <w:szCs w:val="20"/>
          <w:lang w:val="sr-Latn-CS"/>
        </w:rPr>
        <w:t>najvažnijih</w:t>
      </w:r>
      <w:r w:rsidRPr="00B831EC">
        <w:rPr>
          <w:rFonts w:ascii="Arial" w:hAnsi="Arial" w:cs="Arial"/>
          <w:sz w:val="20"/>
          <w:szCs w:val="20"/>
          <w:lang w:val="sr-Latn-CS"/>
        </w:rPr>
        <w:t xml:space="preserve"> </w:t>
      </w:r>
      <w:r>
        <w:rPr>
          <w:rFonts w:ascii="Arial" w:hAnsi="Arial" w:cs="Arial"/>
          <w:sz w:val="20"/>
          <w:szCs w:val="20"/>
          <w:lang w:val="sr-Latn-CS"/>
        </w:rPr>
        <w:t>poljoprivrednih</w:t>
      </w:r>
      <w:r w:rsidRPr="00B831EC">
        <w:rPr>
          <w:rFonts w:ascii="Arial" w:hAnsi="Arial" w:cs="Arial"/>
          <w:sz w:val="20"/>
          <w:szCs w:val="20"/>
          <w:lang w:val="sr-Latn-CS"/>
        </w:rPr>
        <w:t xml:space="preserve"> </w:t>
      </w:r>
      <w:r>
        <w:rPr>
          <w:rFonts w:ascii="Arial" w:hAnsi="Arial" w:cs="Arial"/>
          <w:sz w:val="20"/>
          <w:szCs w:val="20"/>
          <w:lang w:val="sr-Latn-CS"/>
        </w:rPr>
        <w:t>grana</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pogledu</w:t>
      </w:r>
      <w:r w:rsidRPr="00B831EC">
        <w:rPr>
          <w:rFonts w:ascii="Arial" w:hAnsi="Arial" w:cs="Arial"/>
          <w:sz w:val="20"/>
          <w:szCs w:val="20"/>
          <w:lang w:val="sr-Latn-CS"/>
        </w:rPr>
        <w:t xml:space="preserve"> </w:t>
      </w:r>
      <w:r>
        <w:rPr>
          <w:rFonts w:ascii="Arial" w:hAnsi="Arial" w:cs="Arial"/>
          <w:sz w:val="20"/>
          <w:szCs w:val="20"/>
          <w:lang w:val="sr-Latn-CS"/>
        </w:rPr>
        <w:t>korišćenja</w:t>
      </w:r>
      <w:r w:rsidRPr="00B831EC">
        <w:rPr>
          <w:rFonts w:ascii="Arial" w:hAnsi="Arial" w:cs="Arial"/>
          <w:sz w:val="20"/>
          <w:szCs w:val="20"/>
          <w:lang w:val="sr-Latn-CS"/>
        </w:rPr>
        <w:t xml:space="preserve"> </w:t>
      </w:r>
      <w:r>
        <w:rPr>
          <w:rFonts w:ascii="Arial" w:hAnsi="Arial" w:cs="Arial"/>
          <w:sz w:val="20"/>
          <w:szCs w:val="20"/>
          <w:lang w:val="sr-Latn-CS"/>
        </w:rPr>
        <w:t>poljoprivrednog</w:t>
      </w:r>
      <w:r w:rsidRPr="00B831EC">
        <w:rPr>
          <w:rFonts w:ascii="Arial" w:hAnsi="Arial" w:cs="Arial"/>
          <w:sz w:val="20"/>
          <w:szCs w:val="20"/>
          <w:lang w:val="sr-Latn-CS"/>
        </w:rPr>
        <w:t xml:space="preserve"> </w:t>
      </w:r>
      <w:r>
        <w:rPr>
          <w:rFonts w:ascii="Arial" w:hAnsi="Arial" w:cs="Arial"/>
          <w:sz w:val="20"/>
          <w:szCs w:val="20"/>
          <w:lang w:val="sr-Latn-CS"/>
        </w:rPr>
        <w:t>zemljišta</w:t>
      </w:r>
      <w:r w:rsidRPr="00B831EC">
        <w:rPr>
          <w:rFonts w:ascii="Arial" w:hAnsi="Arial" w:cs="Arial"/>
          <w:sz w:val="20"/>
          <w:szCs w:val="20"/>
          <w:lang w:val="sr-Latn-CS"/>
        </w:rPr>
        <w:t xml:space="preserve"> </w:t>
      </w:r>
      <w:r>
        <w:rPr>
          <w:rFonts w:ascii="Arial" w:hAnsi="Arial" w:cs="Arial"/>
          <w:sz w:val="20"/>
          <w:szCs w:val="20"/>
          <w:lang w:val="sr-Latn-CS"/>
        </w:rPr>
        <w:t>i</w:t>
      </w:r>
      <w:r w:rsidRPr="00B831EC">
        <w:rPr>
          <w:rFonts w:ascii="Arial" w:hAnsi="Arial" w:cs="Arial"/>
          <w:sz w:val="20"/>
          <w:szCs w:val="20"/>
          <w:lang w:val="sr-Latn-CS"/>
        </w:rPr>
        <w:t xml:space="preserve"> </w:t>
      </w:r>
      <w:r>
        <w:rPr>
          <w:rFonts w:ascii="Arial" w:hAnsi="Arial" w:cs="Arial"/>
          <w:sz w:val="20"/>
          <w:szCs w:val="20"/>
          <w:lang w:val="sr-Latn-CS"/>
        </w:rPr>
        <w:t>proizvodnje</w:t>
      </w:r>
      <w:r w:rsidRPr="00B831EC">
        <w:rPr>
          <w:rFonts w:ascii="Arial" w:hAnsi="Arial" w:cs="Arial"/>
          <w:sz w:val="20"/>
          <w:szCs w:val="20"/>
          <w:lang w:val="sr-Latn-CS"/>
        </w:rPr>
        <w:t xml:space="preserve"> </w:t>
      </w:r>
      <w:r>
        <w:rPr>
          <w:rFonts w:ascii="Arial" w:hAnsi="Arial" w:cs="Arial"/>
          <w:sz w:val="20"/>
          <w:szCs w:val="20"/>
          <w:lang w:val="sr-Latn-CS"/>
        </w:rPr>
        <w:t>za</w:t>
      </w:r>
      <w:r w:rsidRPr="00B831EC">
        <w:rPr>
          <w:rFonts w:ascii="Arial" w:hAnsi="Arial" w:cs="Arial"/>
          <w:sz w:val="20"/>
          <w:szCs w:val="20"/>
          <w:lang w:val="sr-Latn-CS"/>
        </w:rPr>
        <w:t xml:space="preserve"> </w:t>
      </w:r>
      <w:r>
        <w:rPr>
          <w:rFonts w:ascii="Arial" w:hAnsi="Arial" w:cs="Arial"/>
          <w:sz w:val="20"/>
          <w:szCs w:val="20"/>
          <w:lang w:val="sr-Latn-CS"/>
        </w:rPr>
        <w:t>prehranu</w:t>
      </w:r>
      <w:r w:rsidRPr="00B831EC">
        <w:rPr>
          <w:rFonts w:ascii="Arial" w:hAnsi="Arial" w:cs="Arial"/>
          <w:sz w:val="20"/>
          <w:szCs w:val="20"/>
          <w:lang w:val="sr-Latn-CS"/>
        </w:rPr>
        <w:t xml:space="preserve"> </w:t>
      </w:r>
      <w:r>
        <w:rPr>
          <w:rFonts w:ascii="Arial" w:hAnsi="Arial" w:cs="Arial"/>
          <w:sz w:val="20"/>
          <w:szCs w:val="20"/>
          <w:lang w:val="sr-Latn-CS"/>
        </w:rPr>
        <w:t>ljudi</w:t>
      </w:r>
      <w:r w:rsidRPr="00B831EC">
        <w:rPr>
          <w:rFonts w:ascii="Arial" w:hAnsi="Arial" w:cs="Arial"/>
          <w:sz w:val="20"/>
          <w:szCs w:val="20"/>
          <w:lang w:val="sr-Latn-CS"/>
        </w:rPr>
        <w:t xml:space="preserve"> </w:t>
      </w:r>
      <w:r>
        <w:rPr>
          <w:rFonts w:ascii="Arial" w:hAnsi="Arial" w:cs="Arial"/>
          <w:sz w:val="20"/>
          <w:szCs w:val="20"/>
          <w:lang w:val="sr-Latn-CS"/>
        </w:rPr>
        <w:t>i</w:t>
      </w:r>
      <w:r w:rsidRPr="00B831EC">
        <w:rPr>
          <w:rFonts w:ascii="Arial" w:hAnsi="Arial" w:cs="Arial"/>
          <w:sz w:val="20"/>
          <w:szCs w:val="20"/>
          <w:lang w:val="sr-Latn-CS"/>
        </w:rPr>
        <w:t xml:space="preserve"> </w:t>
      </w:r>
      <w:r>
        <w:rPr>
          <w:rFonts w:ascii="Arial" w:hAnsi="Arial" w:cs="Arial"/>
          <w:sz w:val="20"/>
          <w:szCs w:val="20"/>
          <w:lang w:val="sr-Latn-CS"/>
        </w:rPr>
        <w:t>životinja</w:t>
      </w:r>
      <w:r w:rsidRPr="00B831EC">
        <w:rPr>
          <w:rFonts w:ascii="Arial" w:hAnsi="Arial" w:cs="Arial"/>
          <w:sz w:val="20"/>
          <w:szCs w:val="20"/>
          <w:lang w:val="sr-Latn-CS"/>
        </w:rPr>
        <w:t xml:space="preserve">. </w:t>
      </w:r>
      <w:r>
        <w:rPr>
          <w:rFonts w:ascii="Arial" w:hAnsi="Arial" w:cs="Arial"/>
          <w:sz w:val="20"/>
          <w:szCs w:val="20"/>
          <w:lang w:val="sr-Latn-CS"/>
        </w:rPr>
        <w:t>a</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ratarstvu</w:t>
      </w:r>
      <w:r w:rsidRPr="00B831EC">
        <w:rPr>
          <w:rFonts w:ascii="Arial" w:hAnsi="Arial" w:cs="Arial"/>
          <w:sz w:val="20"/>
          <w:szCs w:val="20"/>
          <w:lang w:val="sr-Latn-CS"/>
        </w:rPr>
        <w:t xml:space="preserve"> </w:t>
      </w:r>
      <w:r>
        <w:rPr>
          <w:rFonts w:ascii="Arial" w:hAnsi="Arial" w:cs="Arial"/>
          <w:sz w:val="20"/>
          <w:szCs w:val="20"/>
          <w:lang w:val="sr-Latn-CS"/>
        </w:rPr>
        <w:t>na</w:t>
      </w:r>
      <w:r w:rsidRPr="00B831EC">
        <w:rPr>
          <w:rFonts w:ascii="Arial" w:hAnsi="Arial" w:cs="Arial"/>
          <w:sz w:val="20"/>
          <w:szCs w:val="20"/>
          <w:lang w:val="sr-Latn-CS"/>
        </w:rPr>
        <w:t xml:space="preserve"> </w:t>
      </w:r>
      <w:r>
        <w:rPr>
          <w:rFonts w:ascii="Arial" w:hAnsi="Arial" w:cs="Arial"/>
          <w:sz w:val="20"/>
          <w:szCs w:val="20"/>
          <w:lang w:val="sr-Latn-CS"/>
        </w:rPr>
        <w:t>prvom</w:t>
      </w:r>
      <w:r w:rsidRPr="00B831EC">
        <w:rPr>
          <w:rFonts w:ascii="Arial" w:hAnsi="Arial" w:cs="Arial"/>
          <w:sz w:val="20"/>
          <w:szCs w:val="20"/>
          <w:lang w:val="sr-Latn-CS"/>
        </w:rPr>
        <w:t xml:space="preserve"> </w:t>
      </w:r>
      <w:r>
        <w:rPr>
          <w:rFonts w:ascii="Arial" w:hAnsi="Arial" w:cs="Arial"/>
          <w:sz w:val="20"/>
          <w:szCs w:val="20"/>
          <w:lang w:val="sr-Latn-CS"/>
        </w:rPr>
        <w:t>mestu</w:t>
      </w:r>
      <w:r w:rsidRPr="00B831EC">
        <w:rPr>
          <w:rFonts w:ascii="Arial" w:hAnsi="Arial" w:cs="Arial"/>
          <w:sz w:val="20"/>
          <w:szCs w:val="20"/>
          <w:lang w:val="sr-Cyrl-CS"/>
        </w:rPr>
        <w:t xml:space="preserve"> </w:t>
      </w:r>
      <w:r>
        <w:rPr>
          <w:rFonts w:ascii="Arial" w:hAnsi="Arial" w:cs="Arial"/>
          <w:sz w:val="20"/>
          <w:szCs w:val="20"/>
          <w:lang w:val="sr-Latn-CS"/>
        </w:rPr>
        <w:t>je</w:t>
      </w:r>
      <w:r w:rsidRPr="00B831EC">
        <w:rPr>
          <w:rFonts w:ascii="Arial" w:hAnsi="Arial" w:cs="Arial"/>
          <w:sz w:val="20"/>
          <w:szCs w:val="20"/>
          <w:lang w:val="sr-Latn-CS"/>
        </w:rPr>
        <w:t xml:space="preserve"> </w:t>
      </w:r>
      <w:r>
        <w:rPr>
          <w:rFonts w:ascii="Arial" w:hAnsi="Arial" w:cs="Arial"/>
          <w:sz w:val="20"/>
          <w:szCs w:val="20"/>
          <w:lang w:val="sr-Latn-CS"/>
        </w:rPr>
        <w:t>proizvodnja</w:t>
      </w:r>
      <w:r w:rsidRPr="00B831EC">
        <w:rPr>
          <w:rFonts w:ascii="Arial" w:hAnsi="Arial" w:cs="Arial"/>
          <w:sz w:val="20"/>
          <w:szCs w:val="20"/>
          <w:lang w:val="sr-Latn-CS"/>
        </w:rPr>
        <w:t xml:space="preserve"> </w:t>
      </w:r>
      <w:r>
        <w:rPr>
          <w:rFonts w:ascii="Arial" w:hAnsi="Arial" w:cs="Arial"/>
          <w:sz w:val="20"/>
          <w:szCs w:val="20"/>
          <w:lang w:val="sr-Latn-CS"/>
        </w:rPr>
        <w:t>žitarica</w:t>
      </w:r>
      <w:r w:rsidRPr="00B831EC">
        <w:rPr>
          <w:rFonts w:ascii="Arial" w:hAnsi="Arial" w:cs="Arial"/>
          <w:sz w:val="20"/>
          <w:szCs w:val="20"/>
          <w:lang w:val="sr-Latn-CS"/>
        </w:rPr>
        <w:t xml:space="preserve">. </w:t>
      </w:r>
      <w:r>
        <w:rPr>
          <w:rFonts w:ascii="Arial" w:hAnsi="Arial" w:cs="Arial"/>
          <w:sz w:val="20"/>
          <w:szCs w:val="20"/>
          <w:lang w:val="sr-Latn-CS"/>
        </w:rPr>
        <w:t>Prosečan</w:t>
      </w:r>
      <w:r w:rsidRPr="00B831EC">
        <w:rPr>
          <w:rFonts w:ascii="Arial" w:hAnsi="Arial" w:cs="Arial"/>
          <w:sz w:val="20"/>
          <w:szCs w:val="20"/>
          <w:lang w:val="sr-Latn-CS"/>
        </w:rPr>
        <w:t xml:space="preserve"> </w:t>
      </w:r>
      <w:r>
        <w:rPr>
          <w:rFonts w:ascii="Arial" w:hAnsi="Arial" w:cs="Arial"/>
          <w:sz w:val="20"/>
          <w:szCs w:val="20"/>
          <w:lang w:val="sr-Latn-CS"/>
        </w:rPr>
        <w:t>prinos</w:t>
      </w:r>
      <w:r w:rsidRPr="00B831EC">
        <w:rPr>
          <w:rFonts w:ascii="Arial" w:hAnsi="Arial" w:cs="Arial"/>
          <w:sz w:val="20"/>
          <w:szCs w:val="20"/>
          <w:lang w:val="sr-Latn-CS"/>
        </w:rPr>
        <w:t xml:space="preserve"> </w:t>
      </w:r>
      <w:r>
        <w:rPr>
          <w:rFonts w:ascii="Arial" w:hAnsi="Arial" w:cs="Arial"/>
          <w:sz w:val="20"/>
          <w:szCs w:val="20"/>
          <w:lang w:val="sr-Latn-CS"/>
        </w:rPr>
        <w:t>po</w:t>
      </w:r>
      <w:r w:rsidRPr="00B831EC">
        <w:rPr>
          <w:rFonts w:ascii="Arial" w:hAnsi="Arial" w:cs="Arial"/>
          <w:sz w:val="20"/>
          <w:szCs w:val="20"/>
          <w:lang w:val="sr-Latn-CS"/>
        </w:rPr>
        <w:t xml:space="preserve"> </w:t>
      </w:r>
      <w:r>
        <w:rPr>
          <w:rFonts w:ascii="Arial" w:hAnsi="Arial" w:cs="Arial"/>
          <w:sz w:val="20"/>
          <w:szCs w:val="20"/>
          <w:lang w:val="sr-Latn-CS"/>
        </w:rPr>
        <w:t>hektaru</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ratarskim</w:t>
      </w:r>
      <w:r w:rsidRPr="00B831EC">
        <w:rPr>
          <w:rFonts w:ascii="Arial" w:hAnsi="Arial" w:cs="Arial"/>
          <w:sz w:val="20"/>
          <w:szCs w:val="20"/>
          <w:lang w:val="sr-Latn-CS"/>
        </w:rPr>
        <w:t xml:space="preserve"> </w:t>
      </w:r>
      <w:r>
        <w:rPr>
          <w:rFonts w:ascii="Arial" w:hAnsi="Arial" w:cs="Arial"/>
          <w:sz w:val="20"/>
          <w:szCs w:val="20"/>
          <w:lang w:val="sr-Latn-CS"/>
        </w:rPr>
        <w:t>kulturama</w:t>
      </w:r>
      <w:r w:rsidRPr="00B831EC">
        <w:rPr>
          <w:rFonts w:ascii="Arial" w:hAnsi="Arial" w:cs="Arial"/>
          <w:sz w:val="20"/>
          <w:szCs w:val="20"/>
          <w:lang w:val="sr-Latn-CS"/>
        </w:rPr>
        <w:t xml:space="preserve"> </w:t>
      </w:r>
      <w:r>
        <w:rPr>
          <w:rFonts w:ascii="Arial" w:hAnsi="Arial" w:cs="Arial"/>
          <w:sz w:val="20"/>
          <w:szCs w:val="20"/>
          <w:lang w:val="sr-Latn-CS"/>
        </w:rPr>
        <w:t>je</w:t>
      </w:r>
      <w:r w:rsidRPr="00B831EC">
        <w:rPr>
          <w:rFonts w:ascii="Arial" w:hAnsi="Arial" w:cs="Arial"/>
          <w:sz w:val="20"/>
          <w:szCs w:val="20"/>
          <w:lang w:val="sr-Latn-CS"/>
        </w:rPr>
        <w:t xml:space="preserve"> </w:t>
      </w:r>
      <w:r>
        <w:rPr>
          <w:rFonts w:ascii="Arial" w:hAnsi="Arial" w:cs="Arial"/>
          <w:sz w:val="20"/>
          <w:szCs w:val="20"/>
          <w:lang w:val="sr-Latn-CS"/>
        </w:rPr>
        <w:t>najviši</w:t>
      </w:r>
      <w:r w:rsidRPr="00B831EC">
        <w:rPr>
          <w:rFonts w:ascii="Arial" w:hAnsi="Arial" w:cs="Arial"/>
          <w:sz w:val="20"/>
          <w:szCs w:val="20"/>
          <w:lang w:val="sr-Latn-CS"/>
        </w:rPr>
        <w:t xml:space="preserve"> </w:t>
      </w:r>
      <w:r>
        <w:rPr>
          <w:rFonts w:ascii="Arial" w:hAnsi="Arial" w:cs="Arial"/>
          <w:sz w:val="20"/>
          <w:szCs w:val="20"/>
          <w:lang w:val="sr-Latn-CS"/>
        </w:rPr>
        <w:t>za</w:t>
      </w:r>
      <w:r w:rsidRPr="00B831EC">
        <w:rPr>
          <w:rFonts w:ascii="Arial" w:hAnsi="Arial" w:cs="Arial"/>
          <w:sz w:val="20"/>
          <w:szCs w:val="20"/>
          <w:lang w:val="sr-Latn-CS"/>
        </w:rPr>
        <w:t xml:space="preserve"> </w:t>
      </w:r>
      <w:r>
        <w:rPr>
          <w:rFonts w:ascii="Arial" w:hAnsi="Arial" w:cs="Arial"/>
          <w:sz w:val="20"/>
          <w:szCs w:val="20"/>
          <w:lang w:val="sr-Latn-CS"/>
        </w:rPr>
        <w:t>kukuruz</w:t>
      </w:r>
      <w:r w:rsidRPr="00B831EC">
        <w:rPr>
          <w:rFonts w:ascii="Arial" w:hAnsi="Arial" w:cs="Arial"/>
          <w:sz w:val="20"/>
          <w:szCs w:val="20"/>
          <w:lang w:val="sr-Latn-CS"/>
        </w:rPr>
        <w:t xml:space="preserve">, 4,94 </w:t>
      </w:r>
      <w:r>
        <w:rPr>
          <w:rFonts w:ascii="Arial" w:hAnsi="Arial" w:cs="Arial"/>
          <w:sz w:val="20"/>
          <w:szCs w:val="20"/>
          <w:lang w:val="sr-Latn-CS"/>
        </w:rPr>
        <w:t>tone</w:t>
      </w:r>
      <w:r w:rsidRPr="00B831EC">
        <w:rPr>
          <w:rFonts w:ascii="Arial" w:hAnsi="Arial" w:cs="Arial"/>
          <w:sz w:val="20"/>
          <w:szCs w:val="20"/>
          <w:lang w:val="sr-Latn-CS"/>
        </w:rPr>
        <w:t xml:space="preserve"> </w:t>
      </w:r>
      <w:r>
        <w:rPr>
          <w:rFonts w:ascii="Arial" w:hAnsi="Arial" w:cs="Arial"/>
          <w:sz w:val="20"/>
          <w:szCs w:val="20"/>
          <w:lang w:val="sr-Cyrl-CS"/>
        </w:rPr>
        <w:t>po</w:t>
      </w:r>
      <w:r w:rsidRPr="00B831EC">
        <w:rPr>
          <w:rFonts w:ascii="Arial" w:hAnsi="Arial" w:cs="Arial"/>
          <w:sz w:val="20"/>
          <w:szCs w:val="20"/>
          <w:lang w:val="sr-Cyrl-CS"/>
        </w:rPr>
        <w:t xml:space="preserve"> </w:t>
      </w:r>
      <w:r>
        <w:rPr>
          <w:rFonts w:ascii="Arial" w:hAnsi="Arial" w:cs="Arial"/>
          <w:sz w:val="20"/>
          <w:szCs w:val="20"/>
          <w:lang w:val="sr-Latn-CS"/>
        </w:rPr>
        <w:t>h</w:t>
      </w:r>
      <w:r>
        <w:rPr>
          <w:rFonts w:ascii="Arial" w:hAnsi="Arial" w:cs="Arial"/>
          <w:sz w:val="20"/>
          <w:szCs w:val="20"/>
          <w:lang w:val="sr-Cyrl-CS"/>
        </w:rPr>
        <w:t>ektaru</w:t>
      </w:r>
      <w:r w:rsidRPr="00B831EC">
        <w:rPr>
          <w:rFonts w:ascii="Arial" w:hAnsi="Arial" w:cs="Arial"/>
          <w:sz w:val="20"/>
          <w:szCs w:val="20"/>
          <w:lang w:val="sr-Latn-CS"/>
        </w:rPr>
        <w:t>.</w:t>
      </w:r>
      <w:r w:rsidRPr="00B831EC">
        <w:rPr>
          <w:rStyle w:val="FootnoteReference"/>
          <w:rFonts w:ascii="Arial" w:hAnsi="Arial" w:cs="Arial"/>
          <w:lang w:val="sr-Latn-CS"/>
        </w:rPr>
        <w:footnoteReference w:id="28"/>
      </w:r>
      <w:r w:rsidRPr="00B831EC">
        <w:rPr>
          <w:rFonts w:ascii="Arial" w:hAnsi="Arial" w:cs="Arial"/>
          <w:sz w:val="20"/>
          <w:szCs w:val="20"/>
          <w:lang w:val="sr-Latn-CS"/>
        </w:rPr>
        <w:t xml:space="preserve"> </w:t>
      </w:r>
      <w:r>
        <w:rPr>
          <w:rFonts w:ascii="Arial" w:hAnsi="Arial" w:cs="Arial"/>
          <w:sz w:val="20"/>
          <w:szCs w:val="20"/>
          <w:lang w:val="sr-Latn-CS"/>
        </w:rPr>
        <w:t>Po</w:t>
      </w:r>
      <w:r w:rsidRPr="00B831EC">
        <w:rPr>
          <w:rFonts w:ascii="Arial" w:hAnsi="Arial" w:cs="Arial"/>
          <w:sz w:val="20"/>
          <w:szCs w:val="20"/>
          <w:lang w:val="sr-Latn-CS"/>
        </w:rPr>
        <w:t xml:space="preserve"> </w:t>
      </w:r>
      <w:r>
        <w:rPr>
          <w:rFonts w:ascii="Arial" w:hAnsi="Arial" w:cs="Arial"/>
          <w:sz w:val="20"/>
          <w:szCs w:val="20"/>
          <w:lang w:val="sr-Latn-CS"/>
        </w:rPr>
        <w:t>poslednjim</w:t>
      </w:r>
      <w:r w:rsidRPr="00B831EC">
        <w:rPr>
          <w:rFonts w:ascii="Arial" w:hAnsi="Arial" w:cs="Arial"/>
          <w:sz w:val="20"/>
          <w:szCs w:val="20"/>
          <w:lang w:val="sr-Latn-CS"/>
        </w:rPr>
        <w:t xml:space="preserve"> </w:t>
      </w:r>
      <w:r>
        <w:rPr>
          <w:rFonts w:ascii="Arial" w:hAnsi="Arial" w:cs="Arial"/>
          <w:sz w:val="20"/>
          <w:szCs w:val="20"/>
          <w:lang w:val="sr-Latn-CS"/>
        </w:rPr>
        <w:t>podacima</w:t>
      </w:r>
      <w:r w:rsidRPr="00B831EC">
        <w:rPr>
          <w:rFonts w:ascii="Arial" w:hAnsi="Arial" w:cs="Arial"/>
          <w:sz w:val="20"/>
          <w:szCs w:val="20"/>
          <w:lang w:val="sr-Cyrl-CS"/>
        </w:rPr>
        <w:t xml:space="preserve"> </w:t>
      </w:r>
      <w:r>
        <w:rPr>
          <w:rFonts w:ascii="Arial" w:hAnsi="Arial" w:cs="Arial"/>
          <w:sz w:val="20"/>
          <w:szCs w:val="20"/>
          <w:lang w:val="sr-Latn-CS"/>
        </w:rPr>
        <w:t>prinos</w:t>
      </w:r>
      <w:r w:rsidRPr="00B831EC">
        <w:rPr>
          <w:rFonts w:ascii="Arial" w:hAnsi="Arial" w:cs="Arial"/>
          <w:sz w:val="20"/>
          <w:szCs w:val="20"/>
          <w:lang w:val="sr-Latn-CS"/>
        </w:rPr>
        <w:t xml:space="preserve"> </w:t>
      </w:r>
      <w:r>
        <w:rPr>
          <w:rFonts w:ascii="Arial" w:hAnsi="Arial" w:cs="Arial"/>
          <w:sz w:val="20"/>
          <w:szCs w:val="20"/>
          <w:lang w:val="sr-Latn-CS"/>
        </w:rPr>
        <w:t>pšenice</w:t>
      </w:r>
      <w:r w:rsidRPr="00B831EC">
        <w:rPr>
          <w:rFonts w:ascii="Arial" w:hAnsi="Arial" w:cs="Arial"/>
          <w:sz w:val="20"/>
          <w:szCs w:val="20"/>
          <w:lang w:val="sr-Latn-CS"/>
        </w:rPr>
        <w:t xml:space="preserve"> </w:t>
      </w:r>
      <w:r>
        <w:rPr>
          <w:rFonts w:ascii="Arial" w:hAnsi="Arial" w:cs="Arial"/>
          <w:sz w:val="20"/>
          <w:szCs w:val="20"/>
          <w:lang w:val="sr-Latn-CS"/>
        </w:rPr>
        <w:t>po</w:t>
      </w:r>
      <w:r w:rsidRPr="00B831EC">
        <w:rPr>
          <w:rFonts w:ascii="Arial" w:hAnsi="Arial" w:cs="Arial"/>
          <w:sz w:val="20"/>
          <w:szCs w:val="20"/>
          <w:lang w:val="sr-Latn-CS"/>
        </w:rPr>
        <w:t xml:space="preserve"> </w:t>
      </w:r>
      <w:r>
        <w:rPr>
          <w:rFonts w:ascii="Arial" w:hAnsi="Arial" w:cs="Arial"/>
          <w:sz w:val="20"/>
          <w:szCs w:val="20"/>
          <w:lang w:val="sr-Latn-CS"/>
        </w:rPr>
        <w:t>hektaru</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Hrvatskoj</w:t>
      </w:r>
      <w:r w:rsidRPr="00B831EC">
        <w:rPr>
          <w:rFonts w:ascii="Arial" w:hAnsi="Arial" w:cs="Arial"/>
          <w:sz w:val="20"/>
          <w:szCs w:val="20"/>
          <w:lang w:val="sr-Latn-CS"/>
        </w:rPr>
        <w:t xml:space="preserve"> </w:t>
      </w:r>
      <w:r>
        <w:rPr>
          <w:rFonts w:ascii="Arial" w:hAnsi="Arial" w:cs="Arial"/>
          <w:sz w:val="20"/>
          <w:szCs w:val="20"/>
          <w:lang w:val="sr-Latn-CS"/>
        </w:rPr>
        <w:t>za</w:t>
      </w:r>
      <w:r w:rsidRPr="00B831EC">
        <w:rPr>
          <w:rFonts w:ascii="Arial" w:hAnsi="Arial" w:cs="Arial"/>
          <w:sz w:val="20"/>
          <w:szCs w:val="20"/>
          <w:lang w:val="sr-Latn-CS"/>
        </w:rPr>
        <w:t xml:space="preserve"> </w:t>
      </w:r>
      <w:r>
        <w:rPr>
          <w:rFonts w:ascii="Arial" w:hAnsi="Arial" w:cs="Arial"/>
          <w:sz w:val="20"/>
          <w:szCs w:val="20"/>
          <w:lang w:val="sr-Latn-CS"/>
        </w:rPr>
        <w:t>prošlu</w:t>
      </w:r>
      <w:r w:rsidRPr="00B831EC">
        <w:rPr>
          <w:rFonts w:ascii="Arial" w:hAnsi="Arial" w:cs="Arial"/>
          <w:sz w:val="20"/>
          <w:szCs w:val="20"/>
          <w:lang w:val="sr-Latn-CS"/>
        </w:rPr>
        <w:t xml:space="preserve"> </w:t>
      </w:r>
      <w:r>
        <w:rPr>
          <w:rFonts w:ascii="Arial" w:hAnsi="Arial" w:cs="Arial"/>
          <w:sz w:val="20"/>
          <w:szCs w:val="20"/>
          <w:lang w:val="sr-Latn-CS"/>
        </w:rPr>
        <w:t>godinu</w:t>
      </w:r>
      <w:r w:rsidRPr="00B831EC">
        <w:rPr>
          <w:rFonts w:ascii="Arial" w:hAnsi="Arial" w:cs="Arial"/>
          <w:sz w:val="20"/>
          <w:szCs w:val="20"/>
          <w:lang w:val="sr-Latn-CS"/>
        </w:rPr>
        <w:t xml:space="preserve"> (</w:t>
      </w:r>
      <w:r>
        <w:rPr>
          <w:rFonts w:ascii="Arial" w:hAnsi="Arial" w:cs="Arial"/>
          <w:sz w:val="20"/>
          <w:szCs w:val="20"/>
          <w:lang w:val="sr-Latn-CS"/>
        </w:rPr>
        <w:t>zasejano</w:t>
      </w:r>
      <w:r w:rsidRPr="00B831EC">
        <w:rPr>
          <w:rFonts w:ascii="Arial" w:hAnsi="Arial" w:cs="Arial"/>
          <w:sz w:val="20"/>
          <w:szCs w:val="20"/>
          <w:lang w:val="sr-Latn-CS"/>
        </w:rPr>
        <w:t xml:space="preserve"> </w:t>
      </w:r>
      <w:r>
        <w:rPr>
          <w:rFonts w:ascii="Arial" w:hAnsi="Arial" w:cs="Arial"/>
          <w:sz w:val="20"/>
          <w:szCs w:val="20"/>
          <w:lang w:val="sr-Latn-CS"/>
        </w:rPr>
        <w:t>je</w:t>
      </w:r>
      <w:r w:rsidRPr="00B831EC">
        <w:rPr>
          <w:rFonts w:ascii="Arial" w:hAnsi="Arial" w:cs="Arial"/>
          <w:sz w:val="20"/>
          <w:szCs w:val="20"/>
          <w:lang w:val="sr-Latn-CS"/>
        </w:rPr>
        <w:t xml:space="preserve"> 166 615 </w:t>
      </w:r>
      <w:r>
        <w:rPr>
          <w:rFonts w:ascii="Arial" w:hAnsi="Arial" w:cs="Arial"/>
          <w:sz w:val="20"/>
          <w:szCs w:val="20"/>
          <w:lang w:val="sr-Latn-CS"/>
        </w:rPr>
        <w:t>h</w:t>
      </w:r>
      <w:r>
        <w:rPr>
          <w:rFonts w:ascii="Arial" w:hAnsi="Arial" w:cs="Arial"/>
          <w:sz w:val="20"/>
          <w:szCs w:val="20"/>
          <w:lang w:val="sr-Cyrl-CS"/>
        </w:rPr>
        <w:t>ektara</w:t>
      </w:r>
      <w:r w:rsidRPr="00B831EC">
        <w:rPr>
          <w:rFonts w:ascii="Arial" w:hAnsi="Arial" w:cs="Arial"/>
          <w:sz w:val="20"/>
          <w:szCs w:val="20"/>
          <w:lang w:val="sr-Latn-CS"/>
        </w:rPr>
        <w:t xml:space="preserve">) </w:t>
      </w:r>
      <w:r>
        <w:rPr>
          <w:rFonts w:ascii="Arial" w:hAnsi="Arial" w:cs="Arial"/>
          <w:sz w:val="20"/>
          <w:szCs w:val="20"/>
          <w:lang w:val="sr-Latn-CS"/>
        </w:rPr>
        <w:t>iznosio</w:t>
      </w:r>
      <w:r w:rsidRPr="00B831EC">
        <w:rPr>
          <w:rFonts w:ascii="Arial" w:hAnsi="Arial" w:cs="Arial"/>
          <w:sz w:val="20"/>
          <w:szCs w:val="20"/>
          <w:lang w:val="sr-Latn-CS"/>
        </w:rPr>
        <w:t xml:space="preserve"> </w:t>
      </w:r>
      <w:r>
        <w:rPr>
          <w:rFonts w:ascii="Arial" w:hAnsi="Arial" w:cs="Arial"/>
          <w:sz w:val="20"/>
          <w:szCs w:val="20"/>
          <w:lang w:val="sr-Latn-CS"/>
        </w:rPr>
        <w:t>je</w:t>
      </w:r>
      <w:r w:rsidRPr="00B831EC">
        <w:rPr>
          <w:rFonts w:ascii="Arial" w:hAnsi="Arial" w:cs="Arial"/>
          <w:sz w:val="20"/>
          <w:szCs w:val="20"/>
          <w:lang w:val="sr-Latn-CS"/>
        </w:rPr>
        <w:t xml:space="preserve"> 4,2 </w:t>
      </w:r>
      <w:r>
        <w:rPr>
          <w:rFonts w:ascii="Arial" w:hAnsi="Arial" w:cs="Arial"/>
          <w:sz w:val="20"/>
          <w:szCs w:val="20"/>
          <w:lang w:val="sr-Latn-CS"/>
        </w:rPr>
        <w:t>tone</w:t>
      </w:r>
      <w:r w:rsidRPr="00B831EC">
        <w:rPr>
          <w:rFonts w:ascii="Arial" w:hAnsi="Arial" w:cs="Arial"/>
          <w:sz w:val="20"/>
          <w:szCs w:val="20"/>
          <w:lang w:val="sr-Latn-CS"/>
        </w:rPr>
        <w:t xml:space="preserve"> </w:t>
      </w:r>
      <w:r>
        <w:rPr>
          <w:rFonts w:ascii="Arial" w:hAnsi="Arial" w:cs="Arial"/>
          <w:sz w:val="20"/>
          <w:szCs w:val="20"/>
          <w:lang w:val="sr-Cyrl-CS"/>
        </w:rPr>
        <w:t>po</w:t>
      </w:r>
      <w:r w:rsidRPr="00B831EC">
        <w:rPr>
          <w:rFonts w:ascii="Arial" w:hAnsi="Arial" w:cs="Arial"/>
          <w:sz w:val="20"/>
          <w:szCs w:val="20"/>
          <w:lang w:val="sr-Cyrl-CS"/>
        </w:rPr>
        <w:t xml:space="preserve"> </w:t>
      </w:r>
      <w:r>
        <w:rPr>
          <w:rFonts w:ascii="Arial" w:hAnsi="Arial" w:cs="Arial"/>
          <w:sz w:val="20"/>
          <w:szCs w:val="20"/>
          <w:lang w:val="sr-Latn-CS"/>
        </w:rPr>
        <w:lastRenderedPageBreak/>
        <w:t>h</w:t>
      </w:r>
      <w:r>
        <w:rPr>
          <w:rFonts w:ascii="Arial" w:hAnsi="Arial" w:cs="Arial"/>
          <w:sz w:val="20"/>
          <w:szCs w:val="20"/>
          <w:lang w:val="sr-Cyrl-CS"/>
        </w:rPr>
        <w:t>ektaru</w:t>
      </w:r>
      <w:r w:rsidRPr="00B831EC">
        <w:rPr>
          <w:rStyle w:val="FootnoteReference"/>
          <w:rFonts w:ascii="Arial" w:hAnsi="Arial" w:cs="Arial"/>
          <w:lang w:val="sr-Latn-CS"/>
        </w:rPr>
        <w:t xml:space="preserve"> </w:t>
      </w:r>
      <w:r w:rsidRPr="00B831EC">
        <w:rPr>
          <w:rStyle w:val="FootnoteReference"/>
          <w:rFonts w:ascii="Arial" w:hAnsi="Arial" w:cs="Arial"/>
          <w:lang w:val="sr-Latn-CS"/>
        </w:rPr>
        <w:footnoteReference w:id="29"/>
      </w:r>
      <w:r w:rsidRPr="00B831EC">
        <w:rPr>
          <w:rFonts w:ascii="Arial" w:hAnsi="Arial" w:cs="Arial"/>
          <w:sz w:val="20"/>
          <w:szCs w:val="20"/>
          <w:lang w:val="sr-Latn-CS"/>
        </w:rPr>
        <w:t>.</w:t>
      </w:r>
      <w:r w:rsidRPr="00B831EC">
        <w:rPr>
          <w:rFonts w:ascii="Arial" w:hAnsi="Arial" w:cs="Arial"/>
          <w:sz w:val="20"/>
          <w:szCs w:val="20"/>
          <w:lang w:val="sr-Cyrl-CS"/>
        </w:rPr>
        <w:t xml:space="preserve"> </w:t>
      </w:r>
      <w:r>
        <w:rPr>
          <w:rFonts w:ascii="Arial" w:hAnsi="Arial" w:cs="Arial"/>
          <w:sz w:val="20"/>
          <w:szCs w:val="20"/>
          <w:lang w:val="sr-Cyrl-CS"/>
        </w:rPr>
        <w:t>Ukupan</w:t>
      </w:r>
      <w:r w:rsidRPr="00B831EC">
        <w:rPr>
          <w:rFonts w:ascii="Arial" w:hAnsi="Arial" w:cs="Arial"/>
          <w:sz w:val="20"/>
          <w:szCs w:val="20"/>
          <w:lang w:val="sr-Cyrl-CS"/>
        </w:rPr>
        <w:t xml:space="preserve"> </w:t>
      </w:r>
      <w:r>
        <w:rPr>
          <w:rFonts w:ascii="Arial" w:hAnsi="Arial" w:cs="Arial"/>
          <w:sz w:val="20"/>
          <w:szCs w:val="20"/>
          <w:lang w:val="sr-Cyrl-CS"/>
        </w:rPr>
        <w:t>iznos</w:t>
      </w:r>
      <w:r w:rsidRPr="00B831EC">
        <w:rPr>
          <w:rFonts w:ascii="Arial" w:hAnsi="Arial" w:cs="Arial"/>
          <w:sz w:val="20"/>
          <w:szCs w:val="20"/>
          <w:lang w:val="sr-Cyrl-CS"/>
        </w:rPr>
        <w:t xml:space="preserve"> </w:t>
      </w:r>
      <w:r>
        <w:rPr>
          <w:rFonts w:ascii="Arial" w:hAnsi="Arial" w:cs="Arial"/>
          <w:sz w:val="20"/>
          <w:szCs w:val="20"/>
          <w:lang w:val="sr-Cyrl-CS"/>
        </w:rPr>
        <w:t>sredstava</w:t>
      </w:r>
      <w:r w:rsidRPr="00B831EC">
        <w:rPr>
          <w:rFonts w:ascii="Arial" w:hAnsi="Arial" w:cs="Arial"/>
          <w:sz w:val="20"/>
          <w:szCs w:val="20"/>
          <w:lang w:val="sr-Cyrl-CS"/>
        </w:rPr>
        <w:t xml:space="preserve">  </w:t>
      </w:r>
      <w:r>
        <w:rPr>
          <w:rFonts w:ascii="Arial" w:hAnsi="Arial" w:cs="Arial"/>
          <w:sz w:val="20"/>
          <w:szCs w:val="20"/>
          <w:lang w:val="sr-Cyrl-CS"/>
        </w:rPr>
        <w:t>namenjen</w:t>
      </w:r>
      <w:r w:rsidRPr="00B831EC">
        <w:rPr>
          <w:rFonts w:ascii="Arial" w:hAnsi="Arial" w:cs="Arial"/>
          <w:sz w:val="20"/>
          <w:szCs w:val="20"/>
          <w:lang w:val="sr-Cyrl-CS"/>
        </w:rPr>
        <w:t xml:space="preserve"> </w:t>
      </w:r>
      <w:r>
        <w:rPr>
          <w:rFonts w:ascii="Arial" w:hAnsi="Arial" w:cs="Arial"/>
          <w:sz w:val="20"/>
          <w:szCs w:val="20"/>
          <w:lang w:val="sr-Cyrl-CS"/>
        </w:rPr>
        <w:t>za</w:t>
      </w:r>
      <w:r w:rsidRPr="00B831EC">
        <w:rPr>
          <w:rFonts w:ascii="Arial" w:hAnsi="Arial" w:cs="Arial"/>
          <w:sz w:val="20"/>
          <w:szCs w:val="20"/>
          <w:lang w:val="sr-Cyrl-CS"/>
        </w:rPr>
        <w:t xml:space="preserve"> </w:t>
      </w:r>
      <w:r>
        <w:rPr>
          <w:rFonts w:ascii="Arial" w:hAnsi="Arial" w:cs="Arial"/>
          <w:sz w:val="20"/>
          <w:szCs w:val="20"/>
          <w:lang w:val="sr-Cyrl-CS"/>
        </w:rPr>
        <w:t>poljoprivredu</w:t>
      </w:r>
      <w:r w:rsidRPr="00B831EC">
        <w:rPr>
          <w:rFonts w:ascii="Arial" w:hAnsi="Arial" w:cs="Arial"/>
          <w:sz w:val="20"/>
          <w:szCs w:val="20"/>
          <w:lang w:val="sr-Cyrl-CS"/>
        </w:rPr>
        <w:t xml:space="preserve"> </w:t>
      </w:r>
      <w:r>
        <w:rPr>
          <w:rFonts w:ascii="Arial" w:hAnsi="Arial" w:cs="Arial"/>
          <w:sz w:val="20"/>
          <w:szCs w:val="20"/>
          <w:lang w:val="sr-Cyrl-CS"/>
        </w:rPr>
        <w:t>u</w:t>
      </w:r>
      <w:r w:rsidRPr="00B831EC">
        <w:rPr>
          <w:rFonts w:ascii="Arial" w:hAnsi="Arial" w:cs="Arial"/>
          <w:sz w:val="20"/>
          <w:szCs w:val="20"/>
          <w:lang w:val="sr-Cyrl-CS"/>
        </w:rPr>
        <w:t xml:space="preserve"> 2012. </w:t>
      </w:r>
      <w:r>
        <w:rPr>
          <w:rFonts w:ascii="Arial" w:hAnsi="Arial" w:cs="Arial"/>
          <w:sz w:val="20"/>
          <w:szCs w:val="20"/>
          <w:lang w:val="sr-Cyrl-CS"/>
        </w:rPr>
        <w:t>godini</w:t>
      </w:r>
      <w:r w:rsidRPr="00B831EC">
        <w:rPr>
          <w:rFonts w:ascii="Arial" w:hAnsi="Arial" w:cs="Arial"/>
          <w:sz w:val="20"/>
          <w:szCs w:val="20"/>
          <w:lang w:val="sr-Cyrl-CS"/>
        </w:rPr>
        <w:t xml:space="preserve"> </w:t>
      </w:r>
      <w:r>
        <w:rPr>
          <w:rFonts w:ascii="Arial" w:hAnsi="Arial" w:cs="Arial"/>
          <w:sz w:val="20"/>
          <w:szCs w:val="20"/>
          <w:lang w:val="sr-Cyrl-CS"/>
        </w:rPr>
        <w:t>iznosio</w:t>
      </w:r>
      <w:r w:rsidRPr="00B831EC">
        <w:rPr>
          <w:rFonts w:ascii="Arial" w:hAnsi="Arial" w:cs="Arial"/>
          <w:sz w:val="20"/>
          <w:szCs w:val="20"/>
          <w:lang w:val="sr-Cyrl-CS"/>
        </w:rPr>
        <w:t xml:space="preserve"> </w:t>
      </w:r>
      <w:r>
        <w:rPr>
          <w:rFonts w:ascii="Arial" w:hAnsi="Arial" w:cs="Arial"/>
          <w:sz w:val="20"/>
          <w:szCs w:val="20"/>
          <w:lang w:val="sr-Cyrl-CS"/>
        </w:rPr>
        <w:t>je</w:t>
      </w:r>
      <w:r w:rsidRPr="00B831EC">
        <w:rPr>
          <w:rFonts w:ascii="Arial" w:hAnsi="Arial" w:cs="Arial"/>
          <w:sz w:val="20"/>
          <w:szCs w:val="20"/>
          <w:lang w:val="sr-Cyrl-CS"/>
        </w:rPr>
        <w:t xml:space="preserve"> 4,45% </w:t>
      </w:r>
      <w:r>
        <w:rPr>
          <w:rFonts w:ascii="Arial" w:hAnsi="Arial" w:cs="Arial"/>
          <w:sz w:val="20"/>
          <w:szCs w:val="20"/>
          <w:lang w:val="sr-Cyrl-CS"/>
        </w:rPr>
        <w:t>državnog</w:t>
      </w:r>
      <w:r w:rsidRPr="00B831EC">
        <w:rPr>
          <w:rFonts w:ascii="Arial" w:hAnsi="Arial" w:cs="Arial"/>
          <w:sz w:val="20"/>
          <w:szCs w:val="20"/>
          <w:lang w:val="sr-Cyrl-CS"/>
        </w:rPr>
        <w:t xml:space="preserve"> </w:t>
      </w:r>
      <w:r>
        <w:rPr>
          <w:rFonts w:ascii="Arial" w:hAnsi="Arial" w:cs="Arial"/>
          <w:sz w:val="20"/>
          <w:szCs w:val="20"/>
          <w:lang w:val="sr-Cyrl-CS"/>
        </w:rPr>
        <w:t>budžeta</w:t>
      </w:r>
      <w:r w:rsidRPr="00B831EC">
        <w:rPr>
          <w:rFonts w:ascii="Arial" w:hAnsi="Arial" w:cs="Arial"/>
          <w:sz w:val="20"/>
          <w:szCs w:val="20"/>
          <w:lang w:val="sr-Cyrl-CS"/>
        </w:rPr>
        <w:t xml:space="preserve"> </w:t>
      </w:r>
      <w:r>
        <w:rPr>
          <w:rFonts w:ascii="Arial" w:hAnsi="Arial" w:cs="Arial"/>
          <w:sz w:val="20"/>
          <w:szCs w:val="20"/>
          <w:lang w:val="sr-Cyrl-CS"/>
        </w:rPr>
        <w:t>Hrvatske</w:t>
      </w:r>
      <w:r w:rsidRPr="00B831EC">
        <w:rPr>
          <w:rFonts w:ascii="Arial" w:hAnsi="Arial" w:cs="Arial"/>
          <w:sz w:val="20"/>
          <w:szCs w:val="20"/>
          <w:lang w:val="sr-Cyrl-CS"/>
        </w:rPr>
        <w:t xml:space="preserve">. </w:t>
      </w:r>
      <w:r>
        <w:rPr>
          <w:rFonts w:ascii="Arial" w:hAnsi="Arial" w:cs="Arial"/>
          <w:sz w:val="20"/>
          <w:szCs w:val="20"/>
          <w:lang w:val="sr-Latn-CS"/>
        </w:rPr>
        <w:t>Po</w:t>
      </w:r>
      <w:r w:rsidRPr="00B831EC">
        <w:rPr>
          <w:rFonts w:ascii="Arial" w:hAnsi="Arial" w:cs="Arial"/>
          <w:sz w:val="20"/>
          <w:szCs w:val="20"/>
          <w:lang w:val="sr-Latn-CS"/>
        </w:rPr>
        <w:t xml:space="preserve"> </w:t>
      </w:r>
      <w:r>
        <w:rPr>
          <w:rFonts w:ascii="Arial" w:hAnsi="Arial" w:cs="Arial"/>
          <w:sz w:val="20"/>
          <w:szCs w:val="20"/>
          <w:lang w:val="sr-Latn-CS"/>
        </w:rPr>
        <w:t>podacima</w:t>
      </w:r>
      <w:r w:rsidRPr="00B831EC">
        <w:rPr>
          <w:rFonts w:ascii="Arial" w:hAnsi="Arial" w:cs="Arial"/>
          <w:sz w:val="20"/>
          <w:szCs w:val="20"/>
          <w:lang w:val="sr-Latn-CS"/>
        </w:rPr>
        <w:t xml:space="preserve"> </w:t>
      </w:r>
      <w:r>
        <w:rPr>
          <w:rFonts w:ascii="Arial" w:hAnsi="Arial" w:cs="Arial"/>
          <w:sz w:val="20"/>
          <w:szCs w:val="20"/>
          <w:lang w:val="sr-Latn-CS"/>
        </w:rPr>
        <w:t>Hrvatskog</w:t>
      </w:r>
      <w:r w:rsidRPr="00B831EC">
        <w:rPr>
          <w:rFonts w:ascii="Arial" w:hAnsi="Arial" w:cs="Arial"/>
          <w:sz w:val="20"/>
          <w:szCs w:val="20"/>
          <w:lang w:val="sr-Latn-CS"/>
        </w:rPr>
        <w:t xml:space="preserve"> </w:t>
      </w:r>
      <w:r>
        <w:rPr>
          <w:rFonts w:ascii="Arial" w:hAnsi="Arial" w:cs="Arial"/>
          <w:sz w:val="20"/>
          <w:szCs w:val="20"/>
          <w:lang w:val="sr-Latn-CS"/>
        </w:rPr>
        <w:t>statističkog</w:t>
      </w:r>
      <w:r w:rsidRPr="00B831EC">
        <w:rPr>
          <w:rFonts w:ascii="Arial" w:hAnsi="Arial" w:cs="Arial"/>
          <w:sz w:val="20"/>
          <w:szCs w:val="20"/>
          <w:lang w:val="sr-Latn-CS"/>
        </w:rPr>
        <w:t xml:space="preserve"> </w:t>
      </w:r>
      <w:r>
        <w:rPr>
          <w:rFonts w:ascii="Arial" w:hAnsi="Arial" w:cs="Arial"/>
          <w:sz w:val="20"/>
          <w:szCs w:val="20"/>
          <w:lang w:val="sr-Latn-CS"/>
        </w:rPr>
        <w:t>ureda</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2011. </w:t>
      </w:r>
      <w:r>
        <w:rPr>
          <w:rFonts w:ascii="Arial" w:hAnsi="Arial" w:cs="Arial"/>
          <w:sz w:val="20"/>
          <w:szCs w:val="20"/>
          <w:lang w:val="sr-Latn-CS"/>
        </w:rPr>
        <w:t>godini</w:t>
      </w:r>
      <w:r w:rsidRPr="00B831EC">
        <w:rPr>
          <w:rFonts w:ascii="Arial" w:hAnsi="Arial" w:cs="Arial"/>
          <w:sz w:val="20"/>
          <w:szCs w:val="20"/>
          <w:lang w:val="sr-Cyrl-CS"/>
        </w:rPr>
        <w:t>,</w:t>
      </w:r>
      <w:r w:rsidRPr="00B831EC">
        <w:rPr>
          <w:rFonts w:ascii="Arial" w:hAnsi="Arial" w:cs="Arial"/>
          <w:sz w:val="20"/>
          <w:szCs w:val="20"/>
          <w:lang w:val="sr-Latn-CS"/>
        </w:rPr>
        <w:t xml:space="preserve"> </w:t>
      </w:r>
      <w:r>
        <w:rPr>
          <w:rFonts w:ascii="Arial" w:hAnsi="Arial" w:cs="Arial"/>
          <w:sz w:val="20"/>
          <w:szCs w:val="20"/>
          <w:lang w:val="sr-Latn-CS"/>
        </w:rPr>
        <w:t>izvoz</w:t>
      </w:r>
      <w:r w:rsidRPr="00B831EC">
        <w:rPr>
          <w:rFonts w:ascii="Arial" w:hAnsi="Arial" w:cs="Arial"/>
          <w:sz w:val="20"/>
          <w:szCs w:val="20"/>
          <w:lang w:val="sr-Cyrl-CS"/>
        </w:rPr>
        <w:t xml:space="preserve"> </w:t>
      </w:r>
      <w:r>
        <w:rPr>
          <w:rFonts w:ascii="Arial" w:hAnsi="Arial" w:cs="Arial"/>
          <w:sz w:val="20"/>
          <w:szCs w:val="20"/>
          <w:lang w:val="sr-Latn-CS"/>
        </w:rPr>
        <w:t>hrane</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ukupnom</w:t>
      </w:r>
      <w:r w:rsidRPr="00B831EC">
        <w:rPr>
          <w:rFonts w:ascii="Arial" w:hAnsi="Arial" w:cs="Arial"/>
          <w:sz w:val="20"/>
          <w:szCs w:val="20"/>
          <w:lang w:val="sr-Latn-CS"/>
        </w:rPr>
        <w:t xml:space="preserve"> </w:t>
      </w:r>
      <w:r>
        <w:rPr>
          <w:rFonts w:ascii="Arial" w:hAnsi="Arial" w:cs="Arial"/>
          <w:sz w:val="20"/>
          <w:szCs w:val="20"/>
          <w:lang w:val="sr-Latn-CS"/>
        </w:rPr>
        <w:t>izvozu</w:t>
      </w:r>
      <w:r w:rsidRPr="00B831EC">
        <w:rPr>
          <w:rFonts w:ascii="Arial" w:hAnsi="Arial" w:cs="Arial"/>
          <w:sz w:val="20"/>
          <w:szCs w:val="20"/>
          <w:lang w:val="sr-Latn-CS"/>
        </w:rPr>
        <w:t xml:space="preserve"> </w:t>
      </w:r>
      <w:r>
        <w:rPr>
          <w:rFonts w:ascii="Arial" w:hAnsi="Arial" w:cs="Arial"/>
          <w:sz w:val="20"/>
          <w:szCs w:val="20"/>
          <w:lang w:val="sr-Latn-CS"/>
        </w:rPr>
        <w:t>učestvuje</w:t>
      </w:r>
      <w:r w:rsidRPr="00B831EC">
        <w:rPr>
          <w:rFonts w:ascii="Arial" w:hAnsi="Arial" w:cs="Arial"/>
          <w:sz w:val="20"/>
          <w:szCs w:val="20"/>
          <w:lang w:val="sr-Latn-CS"/>
        </w:rPr>
        <w:t xml:space="preserve"> </w:t>
      </w:r>
      <w:r>
        <w:rPr>
          <w:rFonts w:ascii="Arial" w:hAnsi="Arial" w:cs="Arial"/>
          <w:sz w:val="20"/>
          <w:szCs w:val="20"/>
          <w:lang w:val="sr-Latn-CS"/>
        </w:rPr>
        <w:t>sa</w:t>
      </w:r>
      <w:r w:rsidRPr="00B831EC">
        <w:rPr>
          <w:rFonts w:ascii="Arial" w:hAnsi="Arial" w:cs="Arial"/>
          <w:sz w:val="20"/>
          <w:szCs w:val="20"/>
          <w:lang w:val="sr-Latn-CS"/>
        </w:rPr>
        <w:t xml:space="preserve"> 13%.</w:t>
      </w:r>
      <w:r w:rsidRPr="00B831EC">
        <w:rPr>
          <w:rFonts w:ascii="Arial" w:hAnsi="Arial" w:cs="Arial"/>
          <w:sz w:val="20"/>
          <w:szCs w:val="20"/>
          <w:lang w:val="sr-Cyrl-CS"/>
        </w:rPr>
        <w:t xml:space="preserve"> </w:t>
      </w:r>
      <w:r>
        <w:rPr>
          <w:rFonts w:ascii="Arial" w:hAnsi="Arial" w:cs="Arial"/>
          <w:sz w:val="20"/>
          <w:szCs w:val="20"/>
          <w:lang w:val="sr-Latn-CS"/>
        </w:rPr>
        <w:t>Prehrambeni</w:t>
      </w:r>
      <w:r w:rsidRPr="00B831EC">
        <w:rPr>
          <w:rFonts w:ascii="Arial" w:hAnsi="Arial" w:cs="Arial"/>
          <w:sz w:val="20"/>
          <w:szCs w:val="20"/>
          <w:lang w:val="sr-Latn-CS"/>
        </w:rPr>
        <w:t xml:space="preserve"> </w:t>
      </w:r>
      <w:r>
        <w:rPr>
          <w:rFonts w:ascii="Arial" w:hAnsi="Arial" w:cs="Arial"/>
          <w:sz w:val="20"/>
          <w:szCs w:val="20"/>
          <w:lang w:val="sr-Latn-CS"/>
        </w:rPr>
        <w:t>proizvodi</w:t>
      </w:r>
      <w:r w:rsidRPr="00B831EC">
        <w:rPr>
          <w:rFonts w:ascii="Arial" w:hAnsi="Arial" w:cs="Arial"/>
          <w:sz w:val="20"/>
          <w:szCs w:val="20"/>
          <w:lang w:val="sr-Latn-CS"/>
        </w:rPr>
        <w:t xml:space="preserve"> </w:t>
      </w:r>
      <w:r>
        <w:rPr>
          <w:rFonts w:ascii="Arial" w:hAnsi="Arial" w:cs="Arial"/>
          <w:sz w:val="20"/>
          <w:szCs w:val="20"/>
          <w:lang w:val="sr-Latn-CS"/>
        </w:rPr>
        <w:t>u</w:t>
      </w:r>
      <w:r w:rsidRPr="00B831EC">
        <w:rPr>
          <w:rFonts w:ascii="Arial" w:hAnsi="Arial" w:cs="Arial"/>
          <w:sz w:val="20"/>
          <w:szCs w:val="20"/>
          <w:lang w:val="sr-Latn-CS"/>
        </w:rPr>
        <w:t xml:space="preserve"> </w:t>
      </w:r>
      <w:r>
        <w:rPr>
          <w:rFonts w:ascii="Arial" w:hAnsi="Arial" w:cs="Arial"/>
          <w:sz w:val="20"/>
          <w:szCs w:val="20"/>
          <w:lang w:val="sr-Latn-CS"/>
        </w:rPr>
        <w:t>ukupnom</w:t>
      </w:r>
      <w:r w:rsidRPr="00B831EC">
        <w:rPr>
          <w:rFonts w:ascii="Arial" w:hAnsi="Arial" w:cs="Arial"/>
          <w:sz w:val="20"/>
          <w:szCs w:val="20"/>
          <w:lang w:val="sr-Latn-CS"/>
        </w:rPr>
        <w:t xml:space="preserve"> </w:t>
      </w:r>
      <w:r>
        <w:rPr>
          <w:rFonts w:ascii="Arial" w:hAnsi="Arial" w:cs="Arial"/>
          <w:sz w:val="20"/>
          <w:szCs w:val="20"/>
          <w:lang w:val="sr-Latn-CS"/>
        </w:rPr>
        <w:t>izvozu</w:t>
      </w:r>
      <w:r w:rsidRPr="00B831EC">
        <w:rPr>
          <w:rFonts w:ascii="Arial" w:hAnsi="Arial" w:cs="Arial"/>
          <w:sz w:val="20"/>
          <w:szCs w:val="20"/>
          <w:lang w:val="sr-Latn-CS"/>
        </w:rPr>
        <w:t xml:space="preserve"> </w:t>
      </w:r>
      <w:r>
        <w:rPr>
          <w:rFonts w:ascii="Arial" w:hAnsi="Arial" w:cs="Arial"/>
          <w:sz w:val="20"/>
          <w:szCs w:val="20"/>
          <w:lang w:val="sr-Latn-CS"/>
        </w:rPr>
        <w:t>poljoprivrednih</w:t>
      </w:r>
      <w:r w:rsidRPr="00B831EC">
        <w:rPr>
          <w:rFonts w:ascii="Arial" w:hAnsi="Arial" w:cs="Arial"/>
          <w:sz w:val="20"/>
          <w:szCs w:val="20"/>
          <w:lang w:val="sr-Latn-CS"/>
        </w:rPr>
        <w:t xml:space="preserve"> </w:t>
      </w:r>
      <w:r>
        <w:rPr>
          <w:rFonts w:ascii="Arial" w:hAnsi="Arial" w:cs="Arial"/>
          <w:sz w:val="20"/>
          <w:szCs w:val="20"/>
          <w:lang w:val="sr-Latn-CS"/>
        </w:rPr>
        <w:t>i</w:t>
      </w:r>
      <w:r w:rsidRPr="00B831EC">
        <w:rPr>
          <w:rFonts w:ascii="Arial" w:hAnsi="Arial" w:cs="Arial"/>
          <w:sz w:val="20"/>
          <w:szCs w:val="20"/>
          <w:lang w:val="sr-Latn-CS"/>
        </w:rPr>
        <w:t xml:space="preserve"> </w:t>
      </w:r>
      <w:r>
        <w:rPr>
          <w:rFonts w:ascii="Arial" w:hAnsi="Arial" w:cs="Arial"/>
          <w:sz w:val="20"/>
          <w:szCs w:val="20"/>
          <w:lang w:val="sr-Latn-CS"/>
        </w:rPr>
        <w:t>prehrambenih</w:t>
      </w:r>
      <w:r w:rsidRPr="00B831EC">
        <w:rPr>
          <w:rFonts w:ascii="Arial" w:hAnsi="Arial" w:cs="Arial"/>
          <w:sz w:val="20"/>
          <w:szCs w:val="20"/>
          <w:lang w:val="sr-Cyrl-CS"/>
        </w:rPr>
        <w:t xml:space="preserve"> </w:t>
      </w:r>
      <w:r>
        <w:rPr>
          <w:rFonts w:ascii="Arial" w:hAnsi="Arial" w:cs="Arial"/>
          <w:sz w:val="20"/>
          <w:szCs w:val="20"/>
          <w:lang w:val="sr-Latn-CS"/>
        </w:rPr>
        <w:t>proizvoda</w:t>
      </w:r>
      <w:r w:rsidRPr="00B831EC">
        <w:rPr>
          <w:rFonts w:ascii="Arial" w:hAnsi="Arial" w:cs="Arial"/>
          <w:sz w:val="20"/>
          <w:szCs w:val="20"/>
          <w:lang w:val="sr-Latn-CS"/>
        </w:rPr>
        <w:t xml:space="preserve"> </w:t>
      </w:r>
      <w:r>
        <w:rPr>
          <w:rFonts w:ascii="Arial" w:hAnsi="Arial" w:cs="Arial"/>
          <w:sz w:val="20"/>
          <w:szCs w:val="20"/>
          <w:lang w:val="sr-Latn-CS"/>
        </w:rPr>
        <w:t>učestvuju</w:t>
      </w:r>
      <w:r w:rsidRPr="00B831EC">
        <w:rPr>
          <w:rFonts w:ascii="Arial" w:hAnsi="Arial" w:cs="Arial"/>
          <w:sz w:val="20"/>
          <w:szCs w:val="20"/>
          <w:lang w:val="sr-Latn-CS"/>
        </w:rPr>
        <w:t xml:space="preserve"> </w:t>
      </w:r>
      <w:r>
        <w:rPr>
          <w:rFonts w:ascii="Arial" w:hAnsi="Arial" w:cs="Arial"/>
          <w:sz w:val="20"/>
          <w:szCs w:val="20"/>
          <w:lang w:val="sr-Latn-CS"/>
        </w:rPr>
        <w:t>sa</w:t>
      </w:r>
      <w:r w:rsidRPr="00B831EC">
        <w:rPr>
          <w:rFonts w:ascii="Arial" w:hAnsi="Arial" w:cs="Arial"/>
          <w:sz w:val="20"/>
          <w:szCs w:val="20"/>
          <w:lang w:val="sr-Latn-CS"/>
        </w:rPr>
        <w:t xml:space="preserve"> 74 </w:t>
      </w:r>
      <w:r>
        <w:rPr>
          <w:rFonts w:ascii="Arial" w:hAnsi="Arial" w:cs="Arial"/>
          <w:sz w:val="20"/>
          <w:szCs w:val="20"/>
          <w:lang w:val="sr-Latn-CS"/>
        </w:rPr>
        <w:t>procenta</w:t>
      </w:r>
      <w:r w:rsidRPr="00B831EC">
        <w:rPr>
          <w:rFonts w:ascii="Arial" w:hAnsi="Arial" w:cs="Arial"/>
          <w:sz w:val="20"/>
          <w:szCs w:val="20"/>
          <w:lang w:val="sr-Latn-CS"/>
        </w:rPr>
        <w:t xml:space="preserve">. </w:t>
      </w:r>
    </w:p>
    <w:p w:rsidR="00DE69A7" w:rsidRDefault="00DE69A7" w:rsidP="00DE69A7">
      <w:pPr>
        <w:spacing w:line="360" w:lineRule="auto"/>
        <w:jc w:val="both"/>
        <w:rPr>
          <w:rFonts w:ascii="Arial" w:hAnsi="Arial" w:cs="Arial"/>
          <w:b/>
          <w:bCs/>
          <w:sz w:val="20"/>
          <w:szCs w:val="20"/>
          <w:lang w:val="sr-Cyrl-CS"/>
        </w:rPr>
      </w:pPr>
    </w:p>
    <w:p w:rsidR="00DE69A7" w:rsidRDefault="00DE69A7" w:rsidP="00DE69A7">
      <w:pPr>
        <w:spacing w:line="360" w:lineRule="auto"/>
        <w:jc w:val="both"/>
        <w:rPr>
          <w:rFonts w:ascii="Arial" w:hAnsi="Arial" w:cs="Arial"/>
          <w:b/>
          <w:bCs/>
          <w:sz w:val="20"/>
          <w:szCs w:val="20"/>
          <w:lang w:val="sr-Cyrl-CS"/>
        </w:rPr>
      </w:pPr>
    </w:p>
    <w:p w:rsidR="00DE69A7" w:rsidRPr="006504D6" w:rsidRDefault="00DE69A7" w:rsidP="00DE69A7">
      <w:pPr>
        <w:spacing w:line="360" w:lineRule="auto"/>
        <w:jc w:val="both"/>
        <w:rPr>
          <w:rFonts w:ascii="Arial" w:hAnsi="Arial" w:cs="Arial"/>
          <w:b/>
          <w:bCs/>
          <w:sz w:val="20"/>
          <w:szCs w:val="20"/>
          <w:lang w:val="sr-Cyrl-CS"/>
        </w:rPr>
      </w:pPr>
      <w:r>
        <w:rPr>
          <w:rFonts w:ascii="Arial" w:hAnsi="Arial" w:cs="Arial"/>
          <w:b/>
          <w:bCs/>
          <w:sz w:val="20"/>
          <w:szCs w:val="20"/>
          <w:lang w:val="sr-Cyrl-CS"/>
        </w:rPr>
        <w:t>Izvori informacija</w:t>
      </w:r>
    </w:p>
    <w:p w:rsidR="00DE69A7" w:rsidRPr="005652E0" w:rsidRDefault="00DE69A7" w:rsidP="00DE69A7">
      <w:pPr>
        <w:pStyle w:val="NoSpacing"/>
        <w:spacing w:line="360" w:lineRule="auto"/>
        <w:rPr>
          <w:rFonts w:ascii="Arial" w:hAnsi="Arial" w:cs="Arial"/>
          <w:i/>
          <w:iCs/>
          <w:sz w:val="20"/>
          <w:szCs w:val="20"/>
          <w:lang w:val="sr-Cyrl-CS"/>
        </w:rPr>
      </w:pPr>
      <w:r w:rsidRPr="005652E0">
        <w:rPr>
          <w:rFonts w:ascii="Arial" w:hAnsi="Arial" w:cs="Arial"/>
          <w:i/>
          <w:iCs/>
          <w:sz w:val="20"/>
          <w:szCs w:val="20"/>
          <w:lang w:val="sr-Cyrl-CS"/>
        </w:rPr>
        <w:t>Ministarstvo poljoprivrede, prehrambene idustrije i šumarstva.</w:t>
      </w:r>
    </w:p>
    <w:p w:rsidR="00DE69A7" w:rsidRPr="005652E0" w:rsidRDefault="00DE69A7" w:rsidP="00DE69A7">
      <w:pPr>
        <w:pStyle w:val="NoSpacing"/>
        <w:spacing w:line="360" w:lineRule="auto"/>
        <w:rPr>
          <w:rFonts w:ascii="Arial" w:hAnsi="Arial" w:cs="Arial"/>
          <w:sz w:val="20"/>
          <w:szCs w:val="20"/>
          <w:lang w:val="sr-Cyrl-CS"/>
        </w:rPr>
      </w:pPr>
      <w:hyperlink r:id="rId9" w:history="1">
        <w:r w:rsidRPr="005652E0">
          <w:rPr>
            <w:rStyle w:val="Hyperlink"/>
            <w:rFonts w:ascii="Arial" w:hAnsi="Arial" w:cs="Arial"/>
            <w:sz w:val="20"/>
            <w:szCs w:val="20"/>
            <w:lang w:val="sr-Cyrl-CS"/>
          </w:rPr>
          <w:t>http://agreste.agriculture.gouv.fr/recensement-agricole-2010/publications-premieres-tendances/publications-in-english/</w:t>
        </w:r>
      </w:hyperlink>
    </w:p>
    <w:p w:rsidR="00DE69A7" w:rsidRPr="005652E0" w:rsidRDefault="00DE69A7" w:rsidP="00DE69A7">
      <w:pPr>
        <w:pStyle w:val="NoSpacing"/>
        <w:spacing w:line="360" w:lineRule="auto"/>
        <w:rPr>
          <w:rFonts w:ascii="Arial" w:hAnsi="Arial" w:cs="Arial"/>
          <w:sz w:val="20"/>
          <w:szCs w:val="20"/>
          <w:lang w:val="sr-Cyrl-CS"/>
        </w:rPr>
      </w:pPr>
    </w:p>
    <w:p w:rsidR="00DE69A7" w:rsidRPr="005652E0" w:rsidRDefault="00DE69A7" w:rsidP="00DE69A7">
      <w:pPr>
        <w:spacing w:after="0" w:line="360" w:lineRule="auto"/>
        <w:contextualSpacing/>
        <w:rPr>
          <w:rFonts w:ascii="Arial" w:hAnsi="Arial" w:cs="Arial"/>
          <w:sz w:val="20"/>
          <w:szCs w:val="20"/>
          <w:lang w:val="sr-Cyrl-CS"/>
        </w:rPr>
      </w:pPr>
      <w:r w:rsidRPr="005652E0">
        <w:rPr>
          <w:rFonts w:ascii="Arial" w:hAnsi="Arial" w:cs="Arial"/>
          <w:bCs/>
          <w:i/>
          <w:sz w:val="20"/>
          <w:szCs w:val="20"/>
          <w:lang w:val="sr-Latn-CS"/>
        </w:rPr>
        <w:t>Popis poljoprivrede 2012. godine u Republici Srbiji – prvi rezultati</w:t>
      </w:r>
      <w:r w:rsidRPr="005652E0">
        <w:rPr>
          <w:rFonts w:ascii="Arial" w:hAnsi="Arial" w:cs="Arial"/>
          <w:bCs/>
          <w:i/>
          <w:sz w:val="20"/>
          <w:szCs w:val="20"/>
          <w:lang w:val="sr-Cyrl-CS"/>
        </w:rPr>
        <w:t xml:space="preserve">. </w:t>
      </w:r>
      <w:r w:rsidRPr="005652E0">
        <w:rPr>
          <w:rFonts w:ascii="Arial" w:hAnsi="Arial" w:cs="Arial"/>
          <w:bCs/>
          <w:iCs/>
          <w:sz w:val="20"/>
          <w:szCs w:val="20"/>
          <w:lang w:val="sr-Cyrl-CS"/>
        </w:rPr>
        <w:t>Beograd.</w:t>
      </w:r>
      <w:r w:rsidRPr="005652E0">
        <w:rPr>
          <w:rFonts w:ascii="Arial" w:hAnsi="Arial" w:cs="Arial"/>
          <w:bCs/>
          <w:sz w:val="20"/>
          <w:szCs w:val="20"/>
          <w:lang w:val="sr-Cyrl-CS"/>
        </w:rPr>
        <w:t xml:space="preserve"> </w:t>
      </w:r>
      <w:r w:rsidRPr="005652E0">
        <w:rPr>
          <w:rFonts w:ascii="Arial" w:eastAsia="ArialMT" w:hAnsi="Arial" w:cs="Arial"/>
          <w:sz w:val="20"/>
          <w:szCs w:val="20"/>
          <w:lang w:val="sr-Latn-CS"/>
        </w:rPr>
        <w:t>Republički zavod za statistiku</w:t>
      </w:r>
      <w:r w:rsidRPr="005652E0">
        <w:rPr>
          <w:rFonts w:ascii="Arial" w:eastAsia="ArialMT" w:hAnsi="Arial" w:cs="Arial"/>
          <w:sz w:val="20"/>
          <w:szCs w:val="20"/>
          <w:lang w:val="sr-Cyrl-CS"/>
        </w:rPr>
        <w:t>,  2013</w:t>
      </w:r>
    </w:p>
    <w:p w:rsidR="00DE69A7" w:rsidRPr="005652E0" w:rsidRDefault="00DE69A7" w:rsidP="00DE69A7">
      <w:pPr>
        <w:spacing w:after="0" w:line="360" w:lineRule="auto"/>
        <w:contextualSpacing/>
        <w:rPr>
          <w:rFonts w:ascii="Arial" w:hAnsi="Arial" w:cs="Arial"/>
          <w:bCs/>
          <w:i/>
          <w:sz w:val="20"/>
          <w:szCs w:val="20"/>
          <w:lang w:val="sr-Cyrl-CS"/>
        </w:rPr>
      </w:pPr>
    </w:p>
    <w:p w:rsidR="00DE69A7" w:rsidRPr="005652E0" w:rsidRDefault="00DE69A7" w:rsidP="00DE69A7">
      <w:pPr>
        <w:spacing w:after="0" w:line="360" w:lineRule="auto"/>
        <w:contextualSpacing/>
        <w:rPr>
          <w:rFonts w:ascii="Arial" w:hAnsi="Arial" w:cs="Arial"/>
          <w:sz w:val="20"/>
          <w:szCs w:val="20"/>
        </w:rPr>
      </w:pPr>
      <w:r w:rsidRPr="005652E0">
        <w:rPr>
          <w:rFonts w:ascii="Arial" w:hAnsi="Arial" w:cs="Arial"/>
          <w:bCs/>
          <w:i/>
          <w:sz w:val="20"/>
          <w:szCs w:val="20"/>
          <w:lang w:val="sr-Cyrl-CS"/>
        </w:rPr>
        <w:t xml:space="preserve">Statistički godišnjak Republike Srbije 2012. </w:t>
      </w:r>
      <w:r w:rsidRPr="005652E0">
        <w:rPr>
          <w:rFonts w:ascii="Arial" w:hAnsi="Arial" w:cs="Arial"/>
          <w:bCs/>
          <w:iCs/>
          <w:sz w:val="20"/>
          <w:szCs w:val="20"/>
          <w:lang w:val="sr-Cyrl-CS"/>
        </w:rPr>
        <w:t>Beograd</w:t>
      </w:r>
      <w:r w:rsidRPr="005652E0">
        <w:rPr>
          <w:rFonts w:ascii="Arial" w:hAnsi="Arial" w:cs="Arial"/>
          <w:bCs/>
          <w:i/>
          <w:sz w:val="20"/>
          <w:szCs w:val="20"/>
          <w:lang w:val="sr-Cyrl-CS"/>
        </w:rPr>
        <w:t xml:space="preserve">. </w:t>
      </w:r>
      <w:r w:rsidRPr="005652E0">
        <w:rPr>
          <w:rFonts w:ascii="Arial" w:hAnsi="Arial" w:cs="Arial"/>
          <w:bCs/>
          <w:sz w:val="20"/>
          <w:szCs w:val="20"/>
          <w:lang w:val="sr-Cyrl-CS"/>
        </w:rPr>
        <w:t>Republički zavod za statistiku, 2012</w:t>
      </w:r>
    </w:p>
    <w:p w:rsidR="005652E0" w:rsidRPr="005652E0" w:rsidRDefault="005652E0" w:rsidP="005652E0">
      <w:pPr>
        <w:spacing w:after="0" w:line="360" w:lineRule="auto"/>
        <w:contextualSpacing/>
        <w:rPr>
          <w:rFonts w:ascii="Arial" w:hAnsi="Arial" w:cs="Arial"/>
          <w:i/>
          <w:sz w:val="20"/>
          <w:szCs w:val="20"/>
        </w:rPr>
      </w:pPr>
    </w:p>
    <w:p w:rsidR="005652E0" w:rsidRPr="005652E0" w:rsidRDefault="005652E0" w:rsidP="005652E0">
      <w:pPr>
        <w:spacing w:after="0" w:line="360" w:lineRule="auto"/>
        <w:contextualSpacing/>
        <w:rPr>
          <w:rFonts w:ascii="Arial" w:hAnsi="Arial" w:cs="Arial"/>
          <w:i/>
          <w:sz w:val="20"/>
          <w:szCs w:val="20"/>
          <w:lang w:val="sr-Cyrl-RS"/>
        </w:rPr>
      </w:pPr>
      <w:r w:rsidRPr="005652E0">
        <w:rPr>
          <w:rFonts w:ascii="Arial" w:hAnsi="Arial" w:cs="Arial"/>
          <w:i/>
          <w:sz w:val="20"/>
          <w:szCs w:val="20"/>
        </w:rPr>
        <w:t xml:space="preserve">European Center for Parliamentary Research and Documentation, Request </w:t>
      </w:r>
      <w:r w:rsidRPr="005652E0">
        <w:rPr>
          <w:rFonts w:ascii="Arial" w:hAnsi="Arial" w:cs="Arial"/>
          <w:i/>
          <w:sz w:val="20"/>
          <w:szCs w:val="20"/>
          <w:lang w:val="sr-Cyrl-CS"/>
        </w:rPr>
        <w:t>2272 „</w:t>
      </w:r>
      <w:r w:rsidRPr="005652E0">
        <w:rPr>
          <w:rFonts w:ascii="Arial" w:hAnsi="Arial" w:cs="Arial"/>
          <w:i/>
          <w:sz w:val="20"/>
          <w:szCs w:val="20"/>
        </w:rPr>
        <w:t>Agricultural land</w:t>
      </w:r>
      <w:r w:rsidRPr="005652E0">
        <w:rPr>
          <w:rFonts w:ascii="Arial" w:hAnsi="Arial" w:cs="Arial"/>
          <w:i/>
          <w:sz w:val="20"/>
          <w:szCs w:val="20"/>
          <w:lang w:val="sr-Cyrl-CS"/>
        </w:rPr>
        <w:t>“</w:t>
      </w:r>
      <w:r w:rsidRPr="005652E0">
        <w:rPr>
          <w:rFonts w:ascii="Arial" w:hAnsi="Arial" w:cs="Arial"/>
          <w:i/>
          <w:sz w:val="20"/>
          <w:szCs w:val="20"/>
        </w:rPr>
        <w:t xml:space="preserve"> posted by National Assembly of the Republic of Serbia</w:t>
      </w:r>
      <w:r w:rsidRPr="005652E0">
        <w:rPr>
          <w:rFonts w:ascii="Arial" w:hAnsi="Arial" w:cs="Arial"/>
          <w:i/>
          <w:sz w:val="20"/>
          <w:szCs w:val="20"/>
          <w:lang w:val="sr-Cyrl-RS"/>
        </w:rPr>
        <w:t xml:space="preserve"> (05. april 2013.)</w:t>
      </w:r>
    </w:p>
    <w:p w:rsidR="00DE69A7" w:rsidRPr="005652E0" w:rsidRDefault="00DE69A7" w:rsidP="00DE69A7">
      <w:pPr>
        <w:spacing w:after="0" w:line="360" w:lineRule="auto"/>
        <w:contextualSpacing/>
        <w:rPr>
          <w:rFonts w:ascii="Arial" w:hAnsi="Arial" w:cs="Arial"/>
          <w:sz w:val="20"/>
          <w:szCs w:val="20"/>
        </w:rPr>
      </w:pPr>
    </w:p>
    <w:p w:rsidR="00DE69A7" w:rsidRPr="005652E0" w:rsidRDefault="00DE69A7" w:rsidP="00DE69A7">
      <w:pPr>
        <w:spacing w:line="360" w:lineRule="auto"/>
        <w:rPr>
          <w:rFonts w:ascii="Arial" w:hAnsi="Arial" w:cs="Arial"/>
          <w:sz w:val="20"/>
          <w:szCs w:val="20"/>
        </w:rPr>
      </w:pPr>
      <w:r w:rsidRPr="005652E0">
        <w:rPr>
          <w:rFonts w:ascii="Arial" w:hAnsi="Arial" w:cs="Arial"/>
          <w:sz w:val="20"/>
          <w:szCs w:val="20"/>
          <w:lang w:val="sr-Cyrl-RS"/>
        </w:rPr>
        <w:t>E</w:t>
      </w:r>
      <w:r w:rsidRPr="005652E0">
        <w:rPr>
          <w:rFonts w:ascii="Arial" w:hAnsi="Arial" w:cs="Arial"/>
          <w:sz w:val="20"/>
          <w:szCs w:val="20"/>
        </w:rPr>
        <w:t>UROSTAT.</w:t>
      </w:r>
      <w:hyperlink r:id="rId10" w:history="1">
        <w:r w:rsidRPr="005652E0">
          <w:rPr>
            <w:rStyle w:val="Hyperlink"/>
            <w:rFonts w:ascii="Arial" w:hAnsi="Arial" w:cs="Arial"/>
            <w:sz w:val="20"/>
            <w:szCs w:val="20"/>
            <w:lang w:val="sr-Cyrl-CS"/>
          </w:rPr>
          <w:t>http://epp.eurostat.ec.europa.eu/portal/page/portal/farm_structure_survey/documents/FR_NMR_FSS_2010.pdf</w:t>
        </w:r>
      </w:hyperlink>
    </w:p>
    <w:p w:rsidR="00DE69A7" w:rsidRPr="005652E0" w:rsidRDefault="00DE69A7" w:rsidP="00DE69A7">
      <w:pPr>
        <w:spacing w:line="360" w:lineRule="auto"/>
        <w:rPr>
          <w:rFonts w:ascii="Arial" w:hAnsi="Arial" w:cs="Arial"/>
          <w:sz w:val="20"/>
          <w:szCs w:val="20"/>
        </w:rPr>
      </w:pPr>
      <w:r w:rsidRPr="005652E0">
        <w:rPr>
          <w:rFonts w:ascii="Arial" w:hAnsi="Arial" w:cs="Arial"/>
          <w:sz w:val="20"/>
          <w:szCs w:val="20"/>
          <w:lang w:val="bs-Cyrl-BA"/>
        </w:rPr>
        <w:t>FAOLEX.</w:t>
      </w:r>
      <w:r w:rsidRPr="005652E0">
        <w:rPr>
          <w:rFonts w:ascii="Arial" w:hAnsi="Arial" w:cs="Arial"/>
          <w:sz w:val="20"/>
          <w:szCs w:val="20"/>
        </w:rPr>
        <w:t xml:space="preserve"> http://faolex.fao.org/</w:t>
      </w:r>
    </w:p>
    <w:p w:rsidR="00DE69A7" w:rsidRPr="005652E0" w:rsidRDefault="00DE69A7" w:rsidP="00DE69A7">
      <w:pPr>
        <w:spacing w:line="360" w:lineRule="auto"/>
        <w:rPr>
          <w:rFonts w:ascii="Arial" w:hAnsi="Arial" w:cs="Arial"/>
          <w:sz w:val="20"/>
          <w:szCs w:val="20"/>
        </w:rPr>
      </w:pPr>
      <w:r w:rsidRPr="005652E0">
        <w:rPr>
          <w:rFonts w:ascii="Arial" w:eastAsiaTheme="minorHAnsi" w:hAnsi="Arial" w:cs="Arial"/>
          <w:i/>
          <w:iCs/>
          <w:sz w:val="20"/>
          <w:szCs w:val="20"/>
          <w:lang w:val="bs-Cyrl-BA" w:bidi="gu-IN"/>
        </w:rPr>
        <w:t>Farm Structure Survey in France</w:t>
      </w:r>
      <w:r w:rsidRPr="005652E0">
        <w:rPr>
          <w:rFonts w:ascii="Arial" w:eastAsiaTheme="minorHAnsi" w:hAnsi="Arial" w:cs="Arial"/>
          <w:sz w:val="20"/>
          <w:szCs w:val="20"/>
          <w:lang w:val="bs-Cyrl-BA" w:bidi="gu-IN"/>
        </w:rPr>
        <w:t xml:space="preserve"> – 2007</w:t>
      </w:r>
      <w:r w:rsidRPr="005652E0">
        <w:rPr>
          <w:rFonts w:ascii="Arial" w:eastAsiaTheme="minorHAnsi" w:hAnsi="Arial" w:cs="Arial"/>
          <w:sz w:val="20"/>
          <w:szCs w:val="20"/>
          <w:lang w:bidi="gu-IN"/>
        </w:rPr>
        <w:t xml:space="preserve">. </w:t>
      </w:r>
      <w:hyperlink r:id="rId11" w:history="1">
        <w:r w:rsidRPr="005652E0">
          <w:rPr>
            <w:rStyle w:val="Hyperlink"/>
            <w:rFonts w:ascii="Arial" w:hAnsi="Arial" w:cs="Arial"/>
            <w:sz w:val="20"/>
            <w:szCs w:val="20"/>
            <w:lang w:val="sr-Cyrl-CS"/>
          </w:rPr>
          <w:t>http://epp.eurostat.ec.europa.eu/cache/ITY_OFFPUB/KS-SF-09-084/EN/KS-SF-09-084-EN.PDF</w:t>
        </w:r>
      </w:hyperlink>
    </w:p>
    <w:p w:rsidR="00DE69A7" w:rsidRPr="005652E0" w:rsidRDefault="00DE69A7" w:rsidP="00DE69A7">
      <w:pPr>
        <w:spacing w:after="0" w:line="360" w:lineRule="auto"/>
        <w:contextualSpacing/>
        <w:rPr>
          <w:rFonts w:ascii="Arial" w:hAnsi="Arial" w:cs="Arial"/>
          <w:i/>
          <w:sz w:val="20"/>
          <w:szCs w:val="20"/>
          <w:lang w:val="sr-Cyrl-RS"/>
        </w:rPr>
      </w:pPr>
    </w:p>
    <w:p w:rsidR="00DE69A7" w:rsidRPr="005652E0" w:rsidRDefault="00DE69A7" w:rsidP="00DE69A7">
      <w:pPr>
        <w:spacing w:after="0" w:line="360" w:lineRule="auto"/>
        <w:contextualSpacing/>
        <w:rPr>
          <w:rFonts w:ascii="Arial" w:hAnsi="Arial" w:cs="Arial"/>
          <w:sz w:val="20"/>
          <w:szCs w:val="20"/>
        </w:rPr>
      </w:pPr>
      <w:r w:rsidRPr="005652E0">
        <w:rPr>
          <w:rFonts w:ascii="Arial" w:hAnsi="Arial" w:cs="Arial"/>
          <w:i/>
          <w:sz w:val="20"/>
          <w:szCs w:val="20"/>
          <w:lang w:val="bs-Cyrl-BA"/>
        </w:rPr>
        <w:t>German Agriculture Facts and Figures“</w:t>
      </w:r>
      <w:r w:rsidRPr="005652E0">
        <w:rPr>
          <w:rFonts w:ascii="Arial" w:hAnsi="Arial" w:cs="Arial"/>
          <w:i/>
          <w:sz w:val="20"/>
          <w:szCs w:val="20"/>
        </w:rPr>
        <w:t>.</w:t>
      </w:r>
      <w:r w:rsidRPr="005652E0">
        <w:rPr>
          <w:rFonts w:ascii="Arial" w:hAnsi="Arial" w:cs="Arial"/>
          <w:sz w:val="20"/>
          <w:szCs w:val="20"/>
          <w:lang w:val="bs-Cyrl-BA"/>
        </w:rPr>
        <w:t xml:space="preserve"> Federal Ministry of Food, Agriculture and Consume Protection, edition 2010</w:t>
      </w:r>
    </w:p>
    <w:p w:rsidR="00DE69A7" w:rsidRPr="005652E0" w:rsidRDefault="00DE69A7" w:rsidP="00DE69A7">
      <w:pPr>
        <w:spacing w:after="0" w:line="360" w:lineRule="auto"/>
        <w:contextualSpacing/>
        <w:rPr>
          <w:rFonts w:ascii="Arial" w:hAnsi="Arial" w:cs="Arial"/>
          <w:sz w:val="20"/>
          <w:szCs w:val="20"/>
        </w:rPr>
      </w:pPr>
    </w:p>
    <w:p w:rsidR="00DE69A7" w:rsidRPr="005652E0" w:rsidRDefault="00DE69A7" w:rsidP="00DE69A7">
      <w:pPr>
        <w:autoSpaceDE w:val="0"/>
        <w:autoSpaceDN w:val="0"/>
        <w:adjustRightInd w:val="0"/>
        <w:spacing w:after="0" w:line="360" w:lineRule="auto"/>
        <w:rPr>
          <w:rFonts w:ascii="Arial" w:eastAsiaTheme="minorHAnsi" w:hAnsi="Arial" w:cs="Arial"/>
          <w:i/>
          <w:iCs/>
          <w:sz w:val="20"/>
          <w:szCs w:val="20"/>
          <w:lang w:bidi="gu-IN"/>
        </w:rPr>
      </w:pPr>
      <w:r w:rsidRPr="005652E0">
        <w:rPr>
          <w:rFonts w:ascii="Arial" w:eastAsiaTheme="minorHAnsi" w:hAnsi="Arial" w:cs="Arial"/>
          <w:i/>
          <w:iCs/>
          <w:sz w:val="20"/>
          <w:szCs w:val="20"/>
          <w:lang w:bidi="gu-IN"/>
        </w:rPr>
        <w:t>Restrictions of ownership, leasing, transfer and</w:t>
      </w:r>
      <w:r w:rsidRPr="005652E0">
        <w:rPr>
          <w:rFonts w:ascii="Arial" w:eastAsiaTheme="minorHAnsi" w:hAnsi="Arial" w:cs="Arial"/>
          <w:i/>
          <w:iCs/>
          <w:sz w:val="20"/>
          <w:szCs w:val="20"/>
          <w:lang w:val="sr-Cyrl-RS" w:bidi="gu-IN"/>
        </w:rPr>
        <w:t xml:space="preserve"> </w:t>
      </w:r>
      <w:r w:rsidRPr="005652E0">
        <w:rPr>
          <w:rFonts w:ascii="Arial" w:eastAsiaTheme="minorHAnsi" w:hAnsi="Arial" w:cs="Arial"/>
          <w:i/>
          <w:iCs/>
          <w:sz w:val="20"/>
          <w:szCs w:val="20"/>
          <w:lang w:bidi="gu-IN"/>
        </w:rPr>
        <w:t>financing of land and real properties in Europe and</w:t>
      </w:r>
    </w:p>
    <w:p w:rsidR="00DE69A7" w:rsidRPr="005652E0" w:rsidRDefault="00DE69A7" w:rsidP="00DE69A7">
      <w:pPr>
        <w:autoSpaceDE w:val="0"/>
        <w:autoSpaceDN w:val="0"/>
        <w:adjustRightInd w:val="0"/>
        <w:spacing w:after="0" w:line="360" w:lineRule="auto"/>
        <w:rPr>
          <w:rFonts w:ascii="Arial" w:eastAsiaTheme="minorHAnsi" w:hAnsi="Arial" w:cs="Arial"/>
          <w:sz w:val="20"/>
          <w:szCs w:val="20"/>
          <w:u w:val="single"/>
          <w:lang w:bidi="gu-IN"/>
        </w:rPr>
      </w:pPr>
      <w:r w:rsidRPr="005652E0">
        <w:rPr>
          <w:rFonts w:ascii="Arial" w:eastAsiaTheme="minorHAnsi" w:hAnsi="Arial" w:cs="Arial"/>
          <w:i/>
          <w:iCs/>
          <w:sz w:val="20"/>
          <w:szCs w:val="20"/>
          <w:lang w:bidi="gu-IN"/>
        </w:rPr>
        <w:t>North America</w:t>
      </w:r>
      <w:r w:rsidRPr="005652E0">
        <w:rPr>
          <w:rFonts w:ascii="Arial" w:eastAsiaTheme="minorHAnsi" w:hAnsi="Arial" w:cs="Arial"/>
          <w:sz w:val="20"/>
          <w:szCs w:val="20"/>
          <w:lang w:val="sr-Cyrl-RS" w:bidi="gu-IN"/>
        </w:rPr>
        <w:t xml:space="preserve">. </w:t>
      </w:r>
      <w:r w:rsidRPr="005652E0">
        <w:rPr>
          <w:rFonts w:ascii="Arial" w:eastAsiaTheme="minorHAnsi" w:hAnsi="Arial" w:cs="Arial"/>
          <w:sz w:val="20"/>
          <w:szCs w:val="20"/>
          <w:lang w:bidi="gu-IN"/>
        </w:rPr>
        <w:t xml:space="preserve"> </w:t>
      </w:r>
      <w:r w:rsidRPr="005652E0">
        <w:rPr>
          <w:rFonts w:ascii="Arial" w:eastAsiaTheme="minorHAnsi" w:hAnsi="Arial" w:cs="Arial"/>
          <w:sz w:val="20"/>
          <w:szCs w:val="20"/>
          <w:lang w:val="bs-Cyrl-BA" w:bidi="gu-IN"/>
        </w:rPr>
        <w:t>United Nations Economic Commission for Europe, Working Party on Land Administration; Federal Land Cadastre Service of Russia, 2003.</w:t>
      </w:r>
      <w:r w:rsidRPr="005652E0">
        <w:rPr>
          <w:rFonts w:ascii="Arial" w:eastAsiaTheme="minorHAnsi" w:hAnsi="Arial" w:cs="Arial"/>
          <w:sz w:val="20"/>
          <w:szCs w:val="20"/>
          <w:lang w:val="sr-Cyrl-RS" w:bidi="gu-IN"/>
        </w:rPr>
        <w:t xml:space="preserve"> </w:t>
      </w:r>
      <w:r w:rsidRPr="005652E0">
        <w:rPr>
          <w:rFonts w:ascii="Arial" w:eastAsiaTheme="minorHAnsi" w:hAnsi="Arial" w:cs="Arial"/>
          <w:sz w:val="20"/>
          <w:szCs w:val="20"/>
          <w:u w:val="single"/>
          <w:lang w:val="sr-Cyrl-RS" w:bidi="gu-IN"/>
        </w:rPr>
        <w:t>http://www.unece.org/fileadmin/DAM/hlm/wpla/publications/restrictionsanalysis.pdf</w:t>
      </w:r>
    </w:p>
    <w:p w:rsidR="00DE69A7" w:rsidRPr="005652E0" w:rsidRDefault="00DE69A7" w:rsidP="00DE69A7">
      <w:pPr>
        <w:spacing w:after="0" w:line="360" w:lineRule="auto"/>
        <w:contextualSpacing/>
        <w:rPr>
          <w:rFonts w:ascii="Arial" w:hAnsi="Arial" w:cs="Arial"/>
          <w:sz w:val="20"/>
          <w:szCs w:val="20"/>
          <w:lang w:val="sr-Cyrl-RS"/>
        </w:rPr>
      </w:pPr>
    </w:p>
    <w:p w:rsidR="00DE69A7" w:rsidRPr="005652E0" w:rsidRDefault="00DE69A7" w:rsidP="00DE69A7">
      <w:pPr>
        <w:spacing w:line="360" w:lineRule="auto"/>
        <w:rPr>
          <w:rStyle w:val="Hyperlink"/>
          <w:rFonts w:ascii="Arial" w:hAnsi="Arial" w:cs="Arial"/>
          <w:color w:val="auto"/>
          <w:sz w:val="20"/>
          <w:szCs w:val="20"/>
          <w:lang w:val="sr-Latn-RS"/>
        </w:rPr>
      </w:pPr>
      <w:r w:rsidRPr="005652E0">
        <w:rPr>
          <w:rFonts w:ascii="Arial" w:hAnsi="Arial" w:cs="Arial"/>
          <w:i/>
          <w:iCs/>
          <w:sz w:val="20"/>
          <w:szCs w:val="20"/>
          <w:lang w:val="sr-Cyrl-CS"/>
        </w:rPr>
        <w:t>Sales Market Regulations for Agricultural Land in EU Member States and Candidate Countries,</w:t>
      </w:r>
      <w:r w:rsidRPr="005652E0">
        <w:rPr>
          <w:rFonts w:ascii="Arial" w:hAnsi="Arial" w:cs="Arial"/>
          <w:sz w:val="20"/>
          <w:szCs w:val="20"/>
          <w:lang w:val="sr-Cyrl-CS"/>
        </w:rPr>
        <w:t xml:space="preserve"> </w:t>
      </w:r>
      <w:hyperlink r:id="rId12" w:history="1">
        <w:r w:rsidRPr="005652E0">
          <w:rPr>
            <w:rStyle w:val="Hyperlink"/>
            <w:rFonts w:ascii="Arial" w:hAnsi="Arial" w:cs="Arial"/>
            <w:sz w:val="20"/>
            <w:szCs w:val="20"/>
            <w:lang w:val="sr-Cyrl-CS"/>
          </w:rPr>
          <w:t>http://www.ceps.eu/book/sales-market-regulations-agricultural-land-eu-member-states-and-candidate-countries</w:t>
        </w:r>
      </w:hyperlink>
    </w:p>
    <w:p w:rsidR="005652E0" w:rsidRPr="005652E0" w:rsidRDefault="005652E0" w:rsidP="00DE69A7">
      <w:pPr>
        <w:spacing w:line="360" w:lineRule="auto"/>
        <w:rPr>
          <w:rFonts w:ascii="Arial" w:hAnsi="Arial" w:cs="Arial"/>
          <w:b/>
          <w:bCs/>
          <w:sz w:val="20"/>
          <w:szCs w:val="20"/>
          <w:lang w:val="sr-Latn-RS"/>
        </w:rPr>
      </w:pPr>
    </w:p>
    <w:p w:rsidR="00DE69A7" w:rsidRPr="005652E0" w:rsidRDefault="00DE69A7" w:rsidP="00DE69A7">
      <w:pPr>
        <w:spacing w:line="360" w:lineRule="auto"/>
        <w:rPr>
          <w:rFonts w:ascii="Arial" w:hAnsi="Arial" w:cs="Arial"/>
          <w:sz w:val="20"/>
          <w:szCs w:val="20"/>
          <w:lang w:val="sr-Cyrl-CS"/>
        </w:rPr>
      </w:pPr>
      <w:r w:rsidRPr="005652E0">
        <w:rPr>
          <w:rFonts w:ascii="Arial" w:hAnsi="Arial" w:cs="Arial"/>
          <w:sz w:val="20"/>
          <w:szCs w:val="20"/>
          <w:lang w:val="sr-Cyrl-CS"/>
        </w:rPr>
        <w:tab/>
      </w:r>
      <w:r w:rsidRPr="005652E0">
        <w:rPr>
          <w:rFonts w:ascii="Arial" w:hAnsi="Arial" w:cs="Arial"/>
          <w:sz w:val="20"/>
          <w:szCs w:val="20"/>
          <w:lang w:val="sr-Cyrl-CS"/>
        </w:rPr>
        <w:tab/>
      </w:r>
      <w:r w:rsidRPr="005652E0">
        <w:rPr>
          <w:rFonts w:ascii="Arial" w:hAnsi="Arial" w:cs="Arial"/>
          <w:sz w:val="20"/>
          <w:szCs w:val="20"/>
          <w:lang w:val="sr-Cyrl-CS"/>
        </w:rPr>
        <w:tab/>
      </w:r>
      <w:r w:rsidRPr="005652E0">
        <w:rPr>
          <w:rFonts w:ascii="Arial" w:hAnsi="Arial" w:cs="Arial"/>
          <w:sz w:val="20"/>
          <w:szCs w:val="20"/>
          <w:lang w:val="sr-Cyrl-CS"/>
        </w:rPr>
        <w:tab/>
      </w:r>
      <w:r w:rsidRPr="005652E0">
        <w:rPr>
          <w:rFonts w:ascii="Arial" w:hAnsi="Arial" w:cs="Arial"/>
          <w:sz w:val="20"/>
          <w:szCs w:val="20"/>
          <w:lang w:val="sr-Cyrl-CS"/>
        </w:rPr>
        <w:tab/>
      </w:r>
      <w:r w:rsidRPr="005652E0">
        <w:rPr>
          <w:rFonts w:ascii="Arial" w:hAnsi="Arial" w:cs="Arial"/>
          <w:sz w:val="20"/>
          <w:szCs w:val="20"/>
          <w:lang w:val="sr-Cyrl-CS"/>
        </w:rPr>
        <w:tab/>
      </w:r>
      <w:r w:rsidRPr="005652E0">
        <w:rPr>
          <w:rFonts w:ascii="Arial" w:hAnsi="Arial" w:cs="Arial"/>
          <w:sz w:val="20"/>
          <w:szCs w:val="20"/>
          <w:lang w:val="sr-Cyrl-CS"/>
        </w:rPr>
        <w:tab/>
        <w:t>Istraživanje uradile:</w:t>
      </w: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Tanja Ostojić</w:t>
      </w: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načelnik Biblioteke</w:t>
      </w:r>
    </w:p>
    <w:p w:rsidR="00DE69A7" w:rsidRPr="005652E0" w:rsidRDefault="00DE69A7" w:rsidP="00DE69A7">
      <w:pPr>
        <w:pStyle w:val="NoSpacing"/>
        <w:ind w:left="4320" w:firstLine="720"/>
        <w:rPr>
          <w:rFonts w:ascii="Arial" w:hAnsi="Arial" w:cs="Arial"/>
          <w:sz w:val="20"/>
          <w:szCs w:val="20"/>
          <w:lang w:val="sr-Cyrl-CS"/>
        </w:rPr>
      </w:pP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mr. Marina Prijić</w:t>
      </w: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viši savetnik – istraživač</w:t>
      </w:r>
    </w:p>
    <w:p w:rsidR="00DE69A7" w:rsidRPr="005652E0" w:rsidRDefault="00DE69A7" w:rsidP="00DE69A7">
      <w:pPr>
        <w:pStyle w:val="NoSpacing"/>
        <w:ind w:left="4320" w:firstLine="720"/>
        <w:rPr>
          <w:rFonts w:ascii="Arial" w:hAnsi="Arial" w:cs="Arial"/>
          <w:sz w:val="20"/>
          <w:szCs w:val="20"/>
          <w:lang w:val="sr-Cyrl-CS"/>
        </w:rPr>
      </w:pP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Katarina Ristić</w:t>
      </w: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samostalni savetnik – istraživač</w:t>
      </w:r>
    </w:p>
    <w:p w:rsidR="00DE69A7" w:rsidRPr="005652E0" w:rsidRDefault="00DE69A7" w:rsidP="00DE69A7">
      <w:pPr>
        <w:pStyle w:val="NoSpacing"/>
        <w:ind w:left="4320" w:firstLine="720"/>
        <w:rPr>
          <w:rFonts w:ascii="Arial" w:hAnsi="Arial" w:cs="Arial"/>
          <w:sz w:val="20"/>
          <w:szCs w:val="20"/>
          <w:lang w:val="sr-Cyrl-CS"/>
        </w:rPr>
      </w:pP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Ivana Stefanović</w:t>
      </w: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viši savetnik – istraživač</w:t>
      </w:r>
    </w:p>
    <w:p w:rsidR="00DE69A7" w:rsidRPr="005652E0" w:rsidRDefault="00DE69A7" w:rsidP="00DE69A7">
      <w:pPr>
        <w:pStyle w:val="NoSpacing"/>
        <w:ind w:left="4320" w:firstLine="720"/>
        <w:rPr>
          <w:rFonts w:ascii="Arial" w:hAnsi="Arial" w:cs="Arial"/>
          <w:sz w:val="20"/>
          <w:szCs w:val="20"/>
          <w:lang w:val="sr-Cyrl-CS"/>
        </w:rPr>
      </w:pP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Milana Šteković</w:t>
      </w:r>
    </w:p>
    <w:p w:rsidR="00DE69A7" w:rsidRPr="005652E0" w:rsidRDefault="00DE69A7" w:rsidP="00DE69A7">
      <w:pPr>
        <w:pStyle w:val="NoSpacing"/>
        <w:ind w:left="4320" w:firstLine="720"/>
        <w:rPr>
          <w:rFonts w:ascii="Arial" w:hAnsi="Arial" w:cs="Arial"/>
          <w:sz w:val="20"/>
          <w:szCs w:val="20"/>
          <w:lang w:val="sr-Cyrl-CS"/>
        </w:rPr>
      </w:pPr>
      <w:r w:rsidRPr="005652E0">
        <w:rPr>
          <w:rFonts w:ascii="Arial" w:hAnsi="Arial" w:cs="Arial"/>
          <w:sz w:val="20"/>
          <w:szCs w:val="20"/>
          <w:lang w:val="sr-Cyrl-CS"/>
        </w:rPr>
        <w:t>viši savetnik - istraživač</w:t>
      </w:r>
    </w:p>
    <w:p w:rsidR="00DE69A7" w:rsidRPr="005652E0" w:rsidRDefault="00DE69A7" w:rsidP="00DE69A7">
      <w:pPr>
        <w:spacing w:line="360" w:lineRule="auto"/>
        <w:rPr>
          <w:rFonts w:ascii="Arial" w:hAnsi="Arial" w:cs="Arial"/>
          <w:sz w:val="20"/>
          <w:szCs w:val="20"/>
        </w:rPr>
      </w:pPr>
    </w:p>
    <w:p w:rsidR="005A5BCF" w:rsidRDefault="005A5BCF"/>
    <w:sectPr w:rsidR="005A5BCF" w:rsidSect="00DE69A7">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F7" w:rsidRDefault="007E18F7" w:rsidP="00DE69A7">
      <w:pPr>
        <w:spacing w:after="0" w:line="240" w:lineRule="auto"/>
      </w:pPr>
      <w:r>
        <w:separator/>
      </w:r>
    </w:p>
  </w:endnote>
  <w:endnote w:type="continuationSeparator" w:id="0">
    <w:p w:rsidR="007E18F7" w:rsidRDefault="007E18F7" w:rsidP="00DE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8825"/>
      <w:docPartObj>
        <w:docPartGallery w:val="Page Numbers (Bottom of Page)"/>
        <w:docPartUnique/>
      </w:docPartObj>
    </w:sdtPr>
    <w:sdtEndPr>
      <w:rPr>
        <w:noProof/>
      </w:rPr>
    </w:sdtEndPr>
    <w:sdtContent>
      <w:p w:rsidR="00DE69A7" w:rsidRDefault="00DE69A7">
        <w:pPr>
          <w:pStyle w:val="Footer"/>
          <w:jc w:val="right"/>
        </w:pPr>
        <w:r>
          <w:fldChar w:fldCharType="begin"/>
        </w:r>
        <w:r>
          <w:instrText xml:space="preserve"> PAGE   \* MERGEFORMAT </w:instrText>
        </w:r>
        <w:r>
          <w:fldChar w:fldCharType="separate"/>
        </w:r>
        <w:r w:rsidR="00B11E6A">
          <w:rPr>
            <w:noProof/>
          </w:rPr>
          <w:t>15</w:t>
        </w:r>
        <w:r>
          <w:rPr>
            <w:noProof/>
          </w:rPr>
          <w:fldChar w:fldCharType="end"/>
        </w:r>
      </w:p>
    </w:sdtContent>
  </w:sdt>
  <w:p w:rsidR="00DE69A7" w:rsidRDefault="00DE6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F7" w:rsidRDefault="007E18F7" w:rsidP="00DE69A7">
      <w:pPr>
        <w:spacing w:after="0" w:line="240" w:lineRule="auto"/>
      </w:pPr>
      <w:r>
        <w:separator/>
      </w:r>
    </w:p>
  </w:footnote>
  <w:footnote w:type="continuationSeparator" w:id="0">
    <w:p w:rsidR="007E18F7" w:rsidRDefault="007E18F7" w:rsidP="00DE69A7">
      <w:pPr>
        <w:spacing w:after="0" w:line="240" w:lineRule="auto"/>
      </w:pPr>
      <w:r>
        <w:continuationSeparator/>
      </w:r>
    </w:p>
  </w:footnote>
  <w:footnote w:id="1">
    <w:p w:rsidR="00DE69A7" w:rsidRPr="006504D6" w:rsidRDefault="00DE69A7" w:rsidP="00DE69A7">
      <w:pPr>
        <w:pStyle w:val="FootnoteText"/>
        <w:rPr>
          <w:rFonts w:ascii="Arial" w:hAnsi="Arial" w:cs="Arial"/>
          <w:sz w:val="18"/>
          <w:szCs w:val="18"/>
          <w:lang w:val="sr-Cyrl-CS"/>
        </w:rPr>
      </w:pPr>
      <w:r>
        <w:rPr>
          <w:rStyle w:val="FootnoteReference"/>
        </w:rPr>
        <w:footnoteRef/>
      </w:r>
      <w:r>
        <w:t xml:space="preserve"> </w:t>
      </w:r>
      <w:r w:rsidRPr="006504D6">
        <w:rPr>
          <w:rFonts w:ascii="Arial" w:hAnsi="Arial" w:cs="Arial"/>
          <w:i/>
          <w:sz w:val="18"/>
          <w:szCs w:val="18"/>
          <w:lang w:val="sr-Latn-CS"/>
        </w:rPr>
        <w:t>Eurostat FSS,Utilised agricultural are</w:t>
      </w:r>
      <w:r w:rsidRPr="006504D6">
        <w:rPr>
          <w:rFonts w:ascii="Arial" w:hAnsi="Arial" w:cs="Arial"/>
          <w:i/>
          <w:sz w:val="18"/>
          <w:szCs w:val="18"/>
          <w:lang w:val="sr-Cyrl-CS"/>
        </w:rPr>
        <w:t>а</w:t>
      </w:r>
    </w:p>
  </w:footnote>
  <w:footnote w:id="2">
    <w:p w:rsidR="00DE69A7" w:rsidRPr="00B11E6A" w:rsidRDefault="00DE69A7" w:rsidP="00DE69A7">
      <w:pPr>
        <w:pStyle w:val="FootnoteText"/>
        <w:rPr>
          <w:rFonts w:ascii="Arial" w:hAnsi="Arial" w:cs="Arial"/>
          <w:sz w:val="18"/>
          <w:szCs w:val="18"/>
          <w:lang w:val="bs-Latn-BA"/>
        </w:rPr>
      </w:pPr>
      <w:r w:rsidRPr="006504D6">
        <w:rPr>
          <w:rStyle w:val="FootnoteReference"/>
          <w:rFonts w:ascii="Arial" w:hAnsi="Arial" w:cs="Arial"/>
          <w:sz w:val="18"/>
          <w:szCs w:val="18"/>
        </w:rPr>
        <w:footnoteRef/>
      </w:r>
      <w:r w:rsidRPr="006504D6">
        <w:rPr>
          <w:rFonts w:ascii="Arial" w:hAnsi="Arial" w:cs="Arial"/>
          <w:sz w:val="18"/>
          <w:szCs w:val="18"/>
        </w:rPr>
        <w:t xml:space="preserve"> </w:t>
      </w:r>
      <w:r w:rsidRPr="006504D6">
        <w:rPr>
          <w:rFonts w:ascii="Arial" w:hAnsi="Arial" w:cs="Arial"/>
          <w:i/>
          <w:sz w:val="18"/>
          <w:szCs w:val="18"/>
          <w:lang w:val="sr-Latn-CS"/>
        </w:rPr>
        <w:t>Eurostat FSS, Number of Holdings</w:t>
      </w:r>
      <w:r w:rsidRPr="006504D6">
        <w:rPr>
          <w:rFonts w:ascii="Arial" w:hAnsi="Arial" w:cs="Arial"/>
          <w:i/>
          <w:sz w:val="18"/>
          <w:szCs w:val="18"/>
          <w:lang w:val="sr-Cyrl-CS"/>
        </w:rPr>
        <w:t xml:space="preserve"> </w:t>
      </w:r>
      <w:r w:rsidRPr="006504D6">
        <w:rPr>
          <w:rFonts w:ascii="Arial" w:hAnsi="Arial" w:cs="Arial"/>
          <w:i/>
          <w:sz w:val="18"/>
          <w:szCs w:val="18"/>
          <w:lang w:val="sr-Latn-CS"/>
        </w:rPr>
        <w:t xml:space="preserve">by size, </w:t>
      </w:r>
      <w:r w:rsidR="00B11E6A" w:rsidRPr="00B11E6A">
        <w:t xml:space="preserve"> </w:t>
      </w:r>
      <w:r w:rsidR="00B11E6A" w:rsidRPr="00B11E6A">
        <w:rPr>
          <w:rFonts w:ascii="Arial" w:hAnsi="Arial" w:cs="Arial"/>
          <w:sz w:val="18"/>
          <w:szCs w:val="18"/>
          <w:lang w:val="bs-Latn-BA"/>
        </w:rPr>
        <w:t>Podaci 2010. Tabela 1.1.2. Austrija</w:t>
      </w:r>
    </w:p>
  </w:footnote>
  <w:footnote w:id="3">
    <w:p w:rsidR="00DE69A7" w:rsidRPr="00DE69A7" w:rsidRDefault="00DE69A7" w:rsidP="00DE69A7">
      <w:pPr>
        <w:pStyle w:val="FootnoteText"/>
        <w:rPr>
          <w:rFonts w:ascii="Arial" w:hAnsi="Arial" w:cs="Arial"/>
          <w:sz w:val="18"/>
          <w:szCs w:val="18"/>
          <w:lang w:val="sr-Latn-RS"/>
        </w:rPr>
      </w:pPr>
      <w:r w:rsidRPr="006504D6">
        <w:rPr>
          <w:rStyle w:val="FootnoteReference"/>
          <w:rFonts w:ascii="Arial" w:hAnsi="Arial" w:cs="Arial"/>
          <w:sz w:val="18"/>
          <w:szCs w:val="18"/>
        </w:rPr>
        <w:footnoteRef/>
      </w:r>
      <w:r w:rsidRPr="006504D6">
        <w:rPr>
          <w:rFonts w:ascii="Arial" w:hAnsi="Arial" w:cs="Arial"/>
          <w:sz w:val="18"/>
          <w:szCs w:val="18"/>
        </w:rPr>
        <w:t xml:space="preserve"> </w:t>
      </w:r>
      <w:r w:rsidRPr="00DE69A7">
        <w:rPr>
          <w:rFonts w:ascii="Arial" w:hAnsi="Arial" w:cs="Arial"/>
          <w:sz w:val="18"/>
          <w:szCs w:val="18"/>
          <w:lang w:val="bs-Latn-BA"/>
        </w:rPr>
        <w:t xml:space="preserve">Više informacija na internet adresi: </w:t>
      </w:r>
      <w:hyperlink r:id="rId1" w:history="1">
        <w:r w:rsidRPr="00DE69A7">
          <w:rPr>
            <w:rStyle w:val="Hyperlink"/>
            <w:rFonts w:ascii="Arial" w:hAnsi="Arial" w:cs="Arial"/>
            <w:sz w:val="18"/>
            <w:szCs w:val="18"/>
            <w:lang w:val="bs-Latn-BA"/>
          </w:rPr>
          <w:t>http://www.unece.org/fileadmin/DAM/hlm/wpla/publications/restrictionsanalysis.pdf</w:t>
        </w:r>
      </w:hyperlink>
    </w:p>
    <w:p w:rsidR="00DE69A7" w:rsidRDefault="00DE69A7" w:rsidP="00DE69A7">
      <w:pPr>
        <w:pStyle w:val="FootnoteText"/>
        <w:rPr>
          <w:lang w:val="sr-Cyrl-CS"/>
        </w:rPr>
      </w:pPr>
    </w:p>
  </w:footnote>
  <w:footnote w:id="4">
    <w:p w:rsidR="00DE69A7" w:rsidRPr="00DE69A7" w:rsidRDefault="00DE69A7" w:rsidP="00DE69A7">
      <w:pPr>
        <w:pStyle w:val="NoSpacing"/>
        <w:rPr>
          <w:rFonts w:ascii="Arial" w:hAnsi="Arial" w:cs="Arial"/>
          <w:sz w:val="18"/>
          <w:szCs w:val="18"/>
          <w:lang w:val="bs-Latn-BA"/>
        </w:rPr>
      </w:pPr>
      <w:r w:rsidRPr="00C841B8">
        <w:rPr>
          <w:rStyle w:val="FootnoteReference"/>
          <w:rFonts w:ascii="Arial" w:hAnsi="Arial" w:cs="Arial"/>
          <w:sz w:val="18"/>
          <w:szCs w:val="18"/>
        </w:rPr>
        <w:footnoteRef/>
      </w:r>
      <w:r w:rsidRPr="00C841B8">
        <w:t xml:space="preserve"> </w:t>
      </w:r>
      <w:r w:rsidRPr="00DE69A7">
        <w:rPr>
          <w:rFonts w:ascii="Arial" w:hAnsi="Arial" w:cs="Arial"/>
          <w:sz w:val="18"/>
          <w:szCs w:val="18"/>
          <w:lang w:val="bs-Latn-BA"/>
        </w:rPr>
        <w:t>Tekst zakona na engleskom jeziku je dostupan na linku: http://baszz.net/OUALA.gb_shtml.htm</w:t>
      </w:r>
    </w:p>
  </w:footnote>
  <w:footnote w:id="5">
    <w:p w:rsidR="00DE69A7" w:rsidRPr="00DE69A7" w:rsidRDefault="00DE69A7" w:rsidP="00DE69A7">
      <w:pPr>
        <w:pStyle w:val="NoSpacing"/>
        <w:rPr>
          <w:rFonts w:ascii="Arial" w:hAnsi="Arial" w:cs="Arial"/>
          <w:sz w:val="18"/>
          <w:szCs w:val="18"/>
          <w:lang w:val="bs-Latn-BA"/>
        </w:rPr>
      </w:pPr>
      <w:r w:rsidRPr="00DE69A7">
        <w:rPr>
          <w:rStyle w:val="FootnoteReference"/>
          <w:rFonts w:ascii="Arial" w:hAnsi="Arial" w:cs="Arial"/>
          <w:sz w:val="18"/>
          <w:szCs w:val="18"/>
          <w:lang w:val="bs-Latn-BA"/>
        </w:rPr>
        <w:footnoteRef/>
      </w:r>
      <w:r w:rsidRPr="00DE69A7">
        <w:rPr>
          <w:rFonts w:ascii="Arial" w:hAnsi="Arial" w:cs="Arial"/>
          <w:sz w:val="18"/>
          <w:szCs w:val="18"/>
          <w:lang w:val="bs-Latn-BA"/>
        </w:rPr>
        <w:t xml:space="preserve"> Veb adresa: http://baszz.net/m60_gb.shtml</w:t>
      </w:r>
    </w:p>
  </w:footnote>
  <w:footnote w:id="6">
    <w:p w:rsidR="00DE69A7" w:rsidRPr="00DE69A7" w:rsidRDefault="00DE69A7" w:rsidP="00DE69A7">
      <w:pPr>
        <w:rPr>
          <w:rFonts w:ascii="Arial" w:hAnsi="Arial" w:cs="Arial"/>
          <w:sz w:val="18"/>
          <w:szCs w:val="18"/>
          <w:lang w:val="bs-Latn-BA"/>
        </w:rPr>
      </w:pPr>
      <w:r>
        <w:rPr>
          <w:rStyle w:val="FootnoteReference"/>
        </w:rPr>
        <w:footnoteRef/>
      </w:r>
      <w:r>
        <w:t xml:space="preserve"> </w:t>
      </w:r>
      <w:r w:rsidRPr="00DE69A7">
        <w:rPr>
          <w:rFonts w:ascii="Arial" w:hAnsi="Arial" w:cs="Arial"/>
          <w:sz w:val="18"/>
          <w:szCs w:val="18"/>
          <w:lang w:val="bs-Latn-BA"/>
        </w:rPr>
        <w:t>Izveštaj Ministarstva za poljoprivredu i hranu Republike Bugarske za 2011.. http://www.mzh.government.bg/MZH/Libraries/AgryReports/AD_2011_final_annexes_en.sflb.ashx</w:t>
      </w:r>
    </w:p>
    <w:p w:rsidR="00DE69A7" w:rsidRPr="000124CA" w:rsidRDefault="00DE69A7" w:rsidP="00DE69A7">
      <w:pPr>
        <w:pStyle w:val="FootnoteText"/>
        <w:rPr>
          <w:lang w:val="sr-Cyrl-RS"/>
        </w:rPr>
      </w:pPr>
    </w:p>
  </w:footnote>
  <w:footnote w:id="7">
    <w:p w:rsidR="00DE69A7" w:rsidRPr="00A129E5" w:rsidRDefault="00DE69A7" w:rsidP="00DE69A7">
      <w:pPr>
        <w:pStyle w:val="FootnoteText"/>
        <w:rPr>
          <w:rFonts w:ascii="Arial" w:hAnsi="Arial" w:cs="Arial"/>
          <w:sz w:val="18"/>
          <w:szCs w:val="18"/>
          <w:lang w:val="sr-Cyrl-RS"/>
        </w:rPr>
      </w:pPr>
      <w:r>
        <w:rPr>
          <w:rStyle w:val="FootnoteReference"/>
        </w:rPr>
        <w:footnoteRef/>
      </w:r>
      <w:r>
        <w:t xml:space="preserve"> </w:t>
      </w:r>
      <w:r w:rsidRPr="00A129E5">
        <w:rPr>
          <w:rFonts w:ascii="Arial" w:hAnsi="Arial" w:cs="Arial"/>
          <w:sz w:val="18"/>
          <w:szCs w:val="18"/>
          <w:lang w:val="bs-Cyrl-BA"/>
        </w:rPr>
        <w:t>Statistics Denmark</w:t>
      </w:r>
      <w:r w:rsidRPr="00A129E5">
        <w:rPr>
          <w:rFonts w:ascii="Arial" w:hAnsi="Arial" w:cs="Arial"/>
          <w:sz w:val="18"/>
          <w:szCs w:val="18"/>
        </w:rPr>
        <w:t>. http://www.dst.dk/en/Statistik/emner/landbrug-gartneri-og-skovbrug/bedrifter-arealer-og-husdyr.aspx</w:t>
      </w:r>
    </w:p>
  </w:footnote>
  <w:footnote w:id="8">
    <w:p w:rsidR="00DE69A7" w:rsidRPr="00A57FA7" w:rsidRDefault="00DE69A7" w:rsidP="00DE69A7">
      <w:pPr>
        <w:pStyle w:val="FootnoteText"/>
        <w:rPr>
          <w:rFonts w:ascii="Arial" w:hAnsi="Arial" w:cs="Arial"/>
          <w:sz w:val="18"/>
          <w:szCs w:val="18"/>
          <w:lang w:val="sr-Cyrl-RS"/>
        </w:rPr>
      </w:pPr>
      <w:r>
        <w:rPr>
          <w:rStyle w:val="FootnoteReference"/>
        </w:rPr>
        <w:footnoteRef/>
      </w:r>
      <w:r>
        <w:t xml:space="preserve"> </w:t>
      </w:r>
      <w:r w:rsidRPr="00A57FA7">
        <w:rPr>
          <w:rStyle w:val="bodycopy"/>
          <w:rFonts w:ascii="Arial" w:hAnsi="Arial" w:cs="Arial"/>
          <w:sz w:val="18"/>
          <w:szCs w:val="18"/>
        </w:rPr>
        <w:t>Act amending the Act on land distribution and public trade of property for agricultural purposes (Land Consolidation Act) and Act on assessment of income tax (Assessment Act) (No. 244 of 2010).</w:t>
      </w:r>
      <w:r w:rsidRPr="00A57FA7">
        <w:rPr>
          <w:rStyle w:val="bodycopy"/>
          <w:rFonts w:ascii="Arial" w:hAnsi="Arial" w:cs="Arial"/>
          <w:sz w:val="18"/>
          <w:szCs w:val="18"/>
          <w:lang w:val="sr-Cyrl-RS"/>
        </w:rPr>
        <w:t xml:space="preserve"> http://faolex.fao.org/</w:t>
      </w:r>
    </w:p>
  </w:footnote>
  <w:footnote w:id="9">
    <w:p w:rsidR="00DE69A7" w:rsidRPr="00A57FA7" w:rsidRDefault="00DE69A7" w:rsidP="00DE69A7">
      <w:pPr>
        <w:pStyle w:val="FootnoteText"/>
        <w:rPr>
          <w:rFonts w:ascii="Arial" w:hAnsi="Arial" w:cs="Arial"/>
          <w:sz w:val="18"/>
          <w:szCs w:val="18"/>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hyperlink r:id="rId2" w:history="1">
        <w:r w:rsidRPr="00A57FA7">
          <w:rPr>
            <w:rFonts w:ascii="Arial" w:hAnsi="Arial" w:cs="Arial"/>
            <w:sz w:val="18"/>
            <w:szCs w:val="18"/>
          </w:rPr>
          <w:t>Order No. 161 on the entry into force of Act amending the Act on agricultural properties and land distribution.</w:t>
        </w:r>
      </w:hyperlink>
      <w:r w:rsidRPr="00A57FA7">
        <w:rPr>
          <w:rFonts w:ascii="Arial" w:hAnsi="Arial" w:cs="Arial"/>
          <w:sz w:val="18"/>
          <w:szCs w:val="18"/>
        </w:rPr>
        <w:t xml:space="preserve"> - 22 February 2013 [LEX-FAOC120663]</w:t>
      </w:r>
      <w:r w:rsidRPr="00A57FA7">
        <w:rPr>
          <w:rFonts w:ascii="Arial" w:hAnsi="Arial" w:cs="Arial"/>
          <w:sz w:val="18"/>
          <w:szCs w:val="18"/>
          <w:lang w:val="sr-Cyrl-RS"/>
        </w:rPr>
        <w:t>. http://faolex.fao.org/</w:t>
      </w:r>
    </w:p>
  </w:footnote>
  <w:footnote w:id="10">
    <w:p w:rsidR="00DE69A7" w:rsidRPr="00A57FA7" w:rsidRDefault="00DE69A7" w:rsidP="00DE69A7">
      <w:pPr>
        <w:pStyle w:val="FootnoteText"/>
        <w:rPr>
          <w:rFonts w:ascii="Arial" w:hAnsi="Arial" w:cs="Arial"/>
          <w:sz w:val="18"/>
          <w:szCs w:val="18"/>
          <w:lang w:val="sr-Cyrl-RS"/>
        </w:rPr>
      </w:pPr>
      <w:r>
        <w:rPr>
          <w:rStyle w:val="FootnoteReference"/>
        </w:rPr>
        <w:footnoteRef/>
      </w:r>
      <w:r>
        <w:t xml:space="preserve"> </w:t>
      </w:r>
      <w:r w:rsidRPr="00A57FA7">
        <w:rPr>
          <w:rFonts w:ascii="Arial" w:hAnsi="Arial" w:cs="Arial"/>
          <w:sz w:val="18"/>
          <w:szCs w:val="18"/>
          <w:lang w:val="sr-Cyrl-RS"/>
        </w:rPr>
        <w:t xml:space="preserve">2010 </w:t>
      </w:r>
      <w:r w:rsidRPr="00A57FA7">
        <w:rPr>
          <w:rFonts w:ascii="Arial" w:hAnsi="Arial" w:cs="Arial"/>
          <w:sz w:val="18"/>
          <w:szCs w:val="18"/>
        </w:rPr>
        <w:t>Agricultural Census</w:t>
      </w:r>
      <w:r w:rsidRPr="00A57FA7">
        <w:rPr>
          <w:rFonts w:ascii="Arial" w:hAnsi="Arial" w:cs="Arial"/>
          <w:sz w:val="18"/>
          <w:szCs w:val="18"/>
          <w:lang w:val="sr-Cyrl-RS"/>
        </w:rPr>
        <w:t xml:space="preserve">. </w:t>
      </w:r>
      <w:r w:rsidRPr="00A57FA7">
        <w:rPr>
          <w:rFonts w:ascii="Arial" w:hAnsi="Arial" w:cs="Arial"/>
          <w:sz w:val="18"/>
          <w:szCs w:val="18"/>
        </w:rPr>
        <w:t>http://dati-censimentoagricoltura.istat.it/?lang=en</w:t>
      </w:r>
    </w:p>
  </w:footnote>
  <w:footnote w:id="11">
    <w:p w:rsidR="00DE69A7" w:rsidRPr="006504D6" w:rsidRDefault="00DE69A7" w:rsidP="00DE69A7">
      <w:pPr>
        <w:pStyle w:val="FootnoteText"/>
        <w:rPr>
          <w:rFonts w:ascii="Arial" w:hAnsi="Arial" w:cs="Arial"/>
          <w:sz w:val="18"/>
          <w:szCs w:val="18"/>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hyperlink r:id="rId3" w:history="1">
        <w:r w:rsidRPr="006504D6">
          <w:rPr>
            <w:rFonts w:ascii="Arial" w:hAnsi="Arial" w:cs="Arial"/>
            <w:sz w:val="18"/>
            <w:szCs w:val="18"/>
          </w:rPr>
          <w:t>Legislative Decree No. 228 laying down the guidelines and modernizing the agricultural sector, as per article 7 of Act No. 57 of 5 March 2001.</w:t>
        </w:r>
      </w:hyperlink>
      <w:r w:rsidRPr="006504D6">
        <w:rPr>
          <w:rFonts w:ascii="Arial" w:hAnsi="Arial" w:cs="Arial"/>
          <w:sz w:val="18"/>
          <w:szCs w:val="18"/>
        </w:rPr>
        <w:t xml:space="preserve"> - 18 May 2001 [LEX-FAOC032524]</w:t>
      </w:r>
      <w:r w:rsidRPr="006504D6">
        <w:rPr>
          <w:rFonts w:ascii="Arial" w:hAnsi="Arial" w:cs="Arial"/>
          <w:sz w:val="18"/>
          <w:szCs w:val="18"/>
          <w:lang w:val="sr-Cyrl-RS"/>
        </w:rPr>
        <w:t xml:space="preserve">. </w:t>
      </w:r>
      <w:hyperlink r:id="rId4" w:history="1">
        <w:r w:rsidRPr="006504D6">
          <w:rPr>
            <w:rStyle w:val="Hyperlink"/>
            <w:rFonts w:cs="Arial"/>
            <w:sz w:val="18"/>
            <w:szCs w:val="18"/>
          </w:rPr>
          <w:t>http://faolex.fao.org/</w:t>
        </w:r>
      </w:hyperlink>
    </w:p>
  </w:footnote>
  <w:footnote w:id="12">
    <w:p w:rsidR="00DE69A7" w:rsidRPr="004D14C0" w:rsidRDefault="00DE69A7" w:rsidP="00DE69A7">
      <w:pPr>
        <w:pStyle w:val="FootnoteText"/>
        <w:rPr>
          <w:rFonts w:ascii="Arial" w:hAnsi="Arial" w:cs="Arial"/>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r w:rsidRPr="004D14C0">
        <w:rPr>
          <w:rFonts w:ascii="Arial" w:hAnsi="Arial" w:cs="Arial"/>
          <w:lang w:val="sr-Cyrl-RS"/>
        </w:rPr>
        <w:t xml:space="preserve">2010 </w:t>
      </w:r>
      <w:r w:rsidRPr="004D14C0">
        <w:rPr>
          <w:rFonts w:ascii="Arial" w:hAnsi="Arial" w:cs="Arial"/>
        </w:rPr>
        <w:t>Agricultural Census. http://dati-censimentoagricoltura.istat.it/?lang=en</w:t>
      </w:r>
    </w:p>
  </w:footnote>
  <w:footnote w:id="13">
    <w:p w:rsidR="00DE69A7" w:rsidRPr="004D14C0" w:rsidRDefault="00DE69A7" w:rsidP="00DE69A7">
      <w:pPr>
        <w:pStyle w:val="FootnoteText"/>
        <w:rPr>
          <w:rFonts w:ascii="Arial" w:hAnsi="Arial" w:cs="Arial"/>
        </w:rPr>
      </w:pPr>
      <w:r w:rsidRPr="004D14C0">
        <w:rPr>
          <w:rStyle w:val="FootnoteReference"/>
          <w:rFonts w:ascii="Arial" w:hAnsi="Arial" w:cs="Arial"/>
        </w:rPr>
        <w:footnoteRef/>
      </w:r>
      <w:r w:rsidRPr="004D14C0">
        <w:rPr>
          <w:rFonts w:ascii="Arial" w:hAnsi="Arial" w:cs="Arial"/>
        </w:rPr>
        <w:t xml:space="preserve"> Italian Grain and Feed Report 2012. http://gain.fas.usda.gov/Recent%20GAIN%20Publications/Italian%20Grain%20and%20Feed%20%20Report%202012_Rome_Italy_5-9-2012.pdf</w:t>
      </w:r>
    </w:p>
  </w:footnote>
  <w:footnote w:id="14">
    <w:p w:rsidR="00DE69A7" w:rsidRPr="004D14C0" w:rsidRDefault="00DE69A7" w:rsidP="00DE69A7">
      <w:pPr>
        <w:pStyle w:val="FootnoteText"/>
        <w:rPr>
          <w:rFonts w:ascii="Arial" w:hAnsi="Arial" w:cs="Arial"/>
          <w:lang w:val="sr-Cyrl-RS"/>
        </w:rPr>
      </w:pPr>
      <w:r w:rsidRPr="004D14C0">
        <w:rPr>
          <w:rStyle w:val="FootnoteReference"/>
          <w:rFonts w:ascii="Arial" w:hAnsi="Arial" w:cs="Arial"/>
        </w:rPr>
        <w:footnoteRef/>
      </w:r>
      <w:r w:rsidRPr="004D14C0">
        <w:rPr>
          <w:rFonts w:ascii="Arial" w:hAnsi="Arial" w:cs="Arial"/>
        </w:rPr>
        <w:t xml:space="preserve"> </w:t>
      </w:r>
      <w:r w:rsidRPr="004D14C0">
        <w:rPr>
          <w:rFonts w:ascii="Arial" w:hAnsi="Arial" w:cs="Arial"/>
          <w:lang w:val="sr-Cyrl-RS"/>
        </w:rPr>
        <w:t xml:space="preserve">2010 </w:t>
      </w:r>
      <w:r w:rsidRPr="004D14C0">
        <w:rPr>
          <w:rFonts w:ascii="Arial" w:hAnsi="Arial" w:cs="Arial"/>
        </w:rPr>
        <w:t>Agricultural Census</w:t>
      </w:r>
      <w:r w:rsidRPr="004D14C0">
        <w:rPr>
          <w:rFonts w:ascii="Arial" w:hAnsi="Arial" w:cs="Arial"/>
          <w:lang w:val="sr-Cyrl-RS"/>
        </w:rPr>
        <w:t xml:space="preserve">. </w:t>
      </w:r>
      <w:r w:rsidRPr="004D14C0">
        <w:rPr>
          <w:rFonts w:ascii="Arial" w:hAnsi="Arial" w:cs="Arial"/>
        </w:rPr>
        <w:t>http://dati-censimentoagricoltura.istat.it/?lang=en</w:t>
      </w:r>
    </w:p>
  </w:footnote>
  <w:footnote w:id="15">
    <w:p w:rsidR="00DE69A7" w:rsidRPr="00254D1F" w:rsidRDefault="00DE69A7" w:rsidP="00DE69A7">
      <w:pPr>
        <w:autoSpaceDE w:val="0"/>
        <w:autoSpaceDN w:val="0"/>
        <w:adjustRightInd w:val="0"/>
        <w:spacing w:after="0" w:line="240" w:lineRule="auto"/>
        <w:rPr>
          <w:rFonts w:ascii="Arial" w:eastAsiaTheme="minorHAnsi" w:hAnsi="Arial" w:cs="Arial"/>
          <w:sz w:val="18"/>
          <w:szCs w:val="18"/>
          <w:lang w:bidi="gu-IN"/>
        </w:rPr>
      </w:pPr>
      <w:r>
        <w:rPr>
          <w:rStyle w:val="FootnoteReference"/>
        </w:rPr>
        <w:footnoteRef/>
      </w:r>
      <w:r>
        <w:t xml:space="preserve"> </w:t>
      </w:r>
      <w:r w:rsidRPr="00254D1F">
        <w:rPr>
          <w:rFonts w:ascii="Arial" w:eastAsiaTheme="minorHAnsi" w:hAnsi="Arial" w:cs="Arial"/>
          <w:sz w:val="18"/>
          <w:szCs w:val="18"/>
          <w:lang w:bidi="gu-IN"/>
        </w:rPr>
        <w:t>Restrictions of ownership, leasing, transfer and</w:t>
      </w:r>
      <w:r w:rsidRPr="00254D1F">
        <w:rPr>
          <w:rFonts w:ascii="Arial" w:eastAsiaTheme="minorHAnsi" w:hAnsi="Arial" w:cs="Arial"/>
          <w:sz w:val="18"/>
          <w:szCs w:val="18"/>
          <w:lang w:val="sr-Cyrl-RS" w:bidi="gu-IN"/>
        </w:rPr>
        <w:t xml:space="preserve"> </w:t>
      </w:r>
      <w:r w:rsidRPr="00254D1F">
        <w:rPr>
          <w:rFonts w:ascii="Arial" w:eastAsiaTheme="minorHAnsi" w:hAnsi="Arial" w:cs="Arial"/>
          <w:sz w:val="18"/>
          <w:szCs w:val="18"/>
          <w:lang w:bidi="gu-IN"/>
        </w:rPr>
        <w:t>financing of land and real properties in Europe and</w:t>
      </w:r>
    </w:p>
    <w:p w:rsidR="00DE69A7" w:rsidRPr="00254D1F" w:rsidRDefault="00DE69A7" w:rsidP="00DE69A7">
      <w:pPr>
        <w:autoSpaceDE w:val="0"/>
        <w:autoSpaceDN w:val="0"/>
        <w:adjustRightInd w:val="0"/>
        <w:spacing w:after="0" w:line="240" w:lineRule="auto"/>
        <w:rPr>
          <w:rFonts w:ascii="Arial" w:eastAsiaTheme="minorHAnsi" w:hAnsi="Arial" w:cs="Arial"/>
          <w:sz w:val="18"/>
          <w:szCs w:val="18"/>
          <w:lang w:val="sr-Cyrl-RS" w:bidi="gu-IN"/>
        </w:rPr>
      </w:pPr>
      <w:r w:rsidRPr="00254D1F">
        <w:rPr>
          <w:rFonts w:ascii="Arial" w:eastAsiaTheme="minorHAnsi" w:hAnsi="Arial" w:cs="Arial"/>
          <w:sz w:val="18"/>
          <w:szCs w:val="18"/>
          <w:lang w:bidi="gu-IN"/>
        </w:rPr>
        <w:t>North America</w:t>
      </w:r>
      <w:r w:rsidRPr="00254D1F">
        <w:rPr>
          <w:rFonts w:ascii="Arial" w:eastAsiaTheme="minorHAnsi" w:hAnsi="Arial" w:cs="Arial"/>
          <w:sz w:val="18"/>
          <w:szCs w:val="18"/>
          <w:lang w:val="sr-Cyrl-RS" w:bidi="gu-IN"/>
        </w:rPr>
        <w:t xml:space="preserve">. </w:t>
      </w:r>
      <w:r w:rsidRPr="00254D1F">
        <w:rPr>
          <w:rFonts w:ascii="Arial" w:eastAsiaTheme="minorHAnsi" w:hAnsi="Arial" w:cs="Arial"/>
          <w:sz w:val="18"/>
          <w:szCs w:val="18"/>
          <w:lang w:bidi="gu-IN"/>
        </w:rPr>
        <w:t xml:space="preserve"> </w:t>
      </w:r>
      <w:r w:rsidRPr="00254D1F">
        <w:rPr>
          <w:rFonts w:ascii="Arial" w:eastAsiaTheme="minorHAnsi" w:hAnsi="Arial" w:cs="Arial"/>
          <w:sz w:val="18"/>
          <w:szCs w:val="18"/>
          <w:lang w:val="bs-Latn-BA" w:bidi="gu-IN"/>
        </w:rPr>
        <w:t>United Nations</w:t>
      </w:r>
      <w:r w:rsidRPr="0022731D">
        <w:rPr>
          <w:rFonts w:ascii="Arial" w:eastAsiaTheme="minorHAnsi" w:hAnsi="Arial" w:cs="Arial"/>
          <w:sz w:val="18"/>
          <w:szCs w:val="18"/>
          <w:lang w:val="bs-Latn-BA" w:bidi="gu-IN"/>
        </w:rPr>
        <w:t xml:space="preserve"> Economic Commission for Europe -</w:t>
      </w:r>
      <w:r w:rsidRPr="00254D1F">
        <w:rPr>
          <w:rFonts w:ascii="Arial" w:eastAsiaTheme="minorHAnsi" w:hAnsi="Arial" w:cs="Arial"/>
          <w:sz w:val="18"/>
          <w:szCs w:val="18"/>
          <w:lang w:val="bs-Latn-BA" w:bidi="gu-IN"/>
        </w:rPr>
        <w:t xml:space="preserve"> Working Party on Land Administration; Federal Land Cadastre Service of Russia, 2003</w:t>
      </w:r>
      <w:r w:rsidRPr="0022731D">
        <w:rPr>
          <w:rFonts w:ascii="Arial" w:eastAsiaTheme="minorHAnsi" w:hAnsi="Arial" w:cs="Arial"/>
          <w:sz w:val="18"/>
          <w:szCs w:val="18"/>
          <w:lang w:val="bs-Latn-BA" w:bidi="gu-IN"/>
        </w:rPr>
        <w:t>, стр. 74.</w:t>
      </w:r>
      <w:r>
        <w:rPr>
          <w:rFonts w:ascii="Arial" w:eastAsiaTheme="minorHAnsi" w:hAnsi="Arial" w:cs="Arial"/>
          <w:sz w:val="18"/>
          <w:szCs w:val="18"/>
          <w:lang w:bidi="gu-IN"/>
        </w:rPr>
        <w:t xml:space="preserve"> </w:t>
      </w:r>
      <w:r w:rsidRPr="00254D1F">
        <w:rPr>
          <w:rFonts w:ascii="Arial" w:eastAsiaTheme="minorHAnsi" w:hAnsi="Arial" w:cs="Arial"/>
          <w:sz w:val="18"/>
          <w:szCs w:val="18"/>
          <w:lang w:val="sr-Cyrl-RS" w:bidi="gu-IN"/>
        </w:rPr>
        <w:t>http://www.unece.org/fileadmin/DAM/hlm/wpla/publications/restrictionsanalysis.pdf</w:t>
      </w:r>
    </w:p>
  </w:footnote>
  <w:footnote w:id="16">
    <w:p w:rsidR="00DE69A7" w:rsidRPr="00254D1F" w:rsidRDefault="00DE69A7" w:rsidP="00DE69A7">
      <w:pPr>
        <w:pStyle w:val="FootnoteText"/>
        <w:rPr>
          <w:lang w:val="sr-Cyrl-RS"/>
        </w:rPr>
      </w:pPr>
      <w:r>
        <w:rPr>
          <w:rStyle w:val="FootnoteReference"/>
        </w:rPr>
        <w:footnoteRef/>
      </w:r>
      <w:r>
        <w:t xml:space="preserve"> </w:t>
      </w:r>
      <w:r>
        <w:rPr>
          <w:rFonts w:ascii="Arial" w:hAnsi="Arial" w:cs="Arial"/>
          <w:sz w:val="18"/>
          <w:szCs w:val="18"/>
          <w:lang w:val="sr-Latn-RS"/>
        </w:rPr>
        <w:t>Isto</w:t>
      </w:r>
      <w:r>
        <w:rPr>
          <w:rFonts w:ascii="Arial" w:hAnsi="Arial" w:cs="Arial"/>
          <w:sz w:val="18"/>
          <w:szCs w:val="18"/>
          <w:lang w:val="sr-Cyrl-RS"/>
        </w:rPr>
        <w:t xml:space="preserve">, </w:t>
      </w:r>
      <w:r>
        <w:rPr>
          <w:rFonts w:ascii="Arial" w:hAnsi="Arial" w:cs="Arial"/>
          <w:sz w:val="18"/>
          <w:szCs w:val="18"/>
          <w:lang w:val="sr-Latn-RS"/>
        </w:rPr>
        <w:t>s</w:t>
      </w:r>
      <w:bookmarkStart w:id="6" w:name="_GoBack"/>
      <w:bookmarkEnd w:id="6"/>
      <w:r>
        <w:rPr>
          <w:rFonts w:ascii="Arial" w:hAnsi="Arial" w:cs="Arial"/>
          <w:sz w:val="18"/>
          <w:szCs w:val="18"/>
          <w:lang w:val="sr-Latn-RS"/>
        </w:rPr>
        <w:t>tr</w:t>
      </w:r>
      <w:r w:rsidRPr="0022731D">
        <w:rPr>
          <w:rFonts w:ascii="Arial" w:hAnsi="Arial" w:cs="Arial"/>
          <w:sz w:val="18"/>
          <w:szCs w:val="18"/>
          <w:lang w:val="sr-Cyrl-RS"/>
        </w:rPr>
        <w:t>. 110</w:t>
      </w:r>
    </w:p>
  </w:footnote>
  <w:footnote w:id="17">
    <w:p w:rsidR="00DE69A7" w:rsidRPr="00895F48" w:rsidRDefault="00DE69A7" w:rsidP="00DE69A7">
      <w:pPr>
        <w:pStyle w:val="FootnoteText"/>
        <w:rPr>
          <w:rFonts w:ascii="Arial" w:hAnsi="Arial" w:cs="Arial"/>
          <w:sz w:val="18"/>
          <w:szCs w:val="18"/>
          <w:lang w:val="sr-Cyrl-RS"/>
        </w:rPr>
      </w:pPr>
      <w:r>
        <w:rPr>
          <w:rStyle w:val="FootnoteReference"/>
        </w:rPr>
        <w:footnoteRef/>
      </w:r>
      <w:r>
        <w:t xml:space="preserve"> </w:t>
      </w:r>
      <w:r>
        <w:rPr>
          <w:rFonts w:ascii="Arial" w:hAnsi="Arial" w:cs="Arial"/>
          <w:sz w:val="18"/>
          <w:szCs w:val="18"/>
          <w:lang w:val="sr-Latn-RS"/>
        </w:rPr>
        <w:t>Izvor podataka</w:t>
      </w:r>
      <w:r w:rsidRPr="004D14C0">
        <w:rPr>
          <w:rFonts w:ascii="Arial" w:hAnsi="Arial" w:cs="Arial"/>
          <w:sz w:val="18"/>
          <w:szCs w:val="18"/>
          <w:lang w:val="sr-Cyrl-CS"/>
        </w:rPr>
        <w:t xml:space="preserve">: </w:t>
      </w:r>
      <w:r>
        <w:rPr>
          <w:rFonts w:ascii="Arial" w:hAnsi="Arial" w:cs="Arial"/>
          <w:sz w:val="18"/>
          <w:szCs w:val="18"/>
          <w:lang w:val="sr-Cyrl-CS"/>
        </w:rPr>
        <w:t xml:space="preserve"> Е</w:t>
      </w:r>
      <w:r>
        <w:rPr>
          <w:rFonts w:ascii="Arial" w:hAnsi="Arial" w:cs="Arial"/>
          <w:sz w:val="18"/>
          <w:szCs w:val="18"/>
        </w:rPr>
        <w:t xml:space="preserve">CPRD </w:t>
      </w:r>
      <w:r w:rsidRPr="00A57FA7">
        <w:rPr>
          <w:rFonts w:ascii="Arial" w:hAnsi="Arial" w:cs="Arial"/>
          <w:i/>
        </w:rPr>
        <w:t xml:space="preserve">Request </w:t>
      </w:r>
      <w:r w:rsidRPr="00A57FA7">
        <w:rPr>
          <w:rFonts w:ascii="Arial" w:hAnsi="Arial" w:cs="Arial"/>
          <w:i/>
          <w:lang w:val="sr-Cyrl-CS"/>
        </w:rPr>
        <w:t>2272 „</w:t>
      </w:r>
      <w:r w:rsidRPr="00A57FA7">
        <w:rPr>
          <w:rFonts w:ascii="Arial" w:hAnsi="Arial" w:cs="Arial"/>
          <w:i/>
        </w:rPr>
        <w:t>Agricultural land</w:t>
      </w:r>
      <w:r w:rsidRPr="00A57FA7">
        <w:rPr>
          <w:rFonts w:ascii="Arial" w:hAnsi="Arial" w:cs="Arial"/>
          <w:i/>
          <w:lang w:val="sr-Cyrl-CS"/>
        </w:rPr>
        <w:t>“</w:t>
      </w:r>
    </w:p>
  </w:footnote>
  <w:footnote w:id="18">
    <w:p w:rsidR="00DE69A7" w:rsidRPr="00DE69A7" w:rsidRDefault="00DE69A7" w:rsidP="00DE69A7">
      <w:pPr>
        <w:pStyle w:val="FootnoteText"/>
        <w:rPr>
          <w:rFonts w:ascii="Arial" w:hAnsi="Arial" w:cs="Arial"/>
          <w:sz w:val="18"/>
          <w:szCs w:val="18"/>
          <w:lang w:val="bs-Latn-BA"/>
        </w:rPr>
      </w:pPr>
      <w:r w:rsidRPr="004D14C0">
        <w:rPr>
          <w:rStyle w:val="FootnoteReference"/>
          <w:rFonts w:ascii="Arial" w:hAnsi="Arial" w:cs="Arial"/>
        </w:rPr>
        <w:footnoteRef/>
      </w:r>
      <w:r w:rsidRPr="004D14C0">
        <w:rPr>
          <w:rFonts w:ascii="Arial" w:hAnsi="Arial" w:cs="Arial"/>
        </w:rPr>
        <w:t xml:space="preserve"> </w:t>
      </w:r>
      <w:r w:rsidRPr="00DE69A7">
        <w:rPr>
          <w:rFonts w:ascii="Arial" w:hAnsi="Arial" w:cs="Arial"/>
          <w:sz w:val="18"/>
          <w:szCs w:val="18"/>
          <w:lang w:val="bs-Latn-BA"/>
        </w:rPr>
        <w:t>Izvor podataka: EUROSTAT 2010</w:t>
      </w:r>
    </w:p>
  </w:footnote>
  <w:footnote w:id="19">
    <w:p w:rsidR="00DE69A7" w:rsidRPr="00DE69A7" w:rsidRDefault="00DE69A7" w:rsidP="00DE69A7">
      <w:pPr>
        <w:pStyle w:val="FootnoteText"/>
        <w:rPr>
          <w:rFonts w:ascii="Arial" w:hAnsi="Arial" w:cs="Arial"/>
          <w:sz w:val="18"/>
          <w:szCs w:val="18"/>
          <w:lang w:val="bs-Latn-BA"/>
        </w:rPr>
      </w:pPr>
      <w:r w:rsidRPr="00DE69A7">
        <w:rPr>
          <w:rStyle w:val="FootnoteReference"/>
          <w:rFonts w:ascii="Arial" w:hAnsi="Arial" w:cs="Arial"/>
          <w:sz w:val="18"/>
          <w:szCs w:val="18"/>
          <w:lang w:val="bs-Latn-BA"/>
        </w:rPr>
        <w:footnoteRef/>
      </w:r>
      <w:r w:rsidRPr="00DE69A7">
        <w:rPr>
          <w:rFonts w:ascii="Arial" w:hAnsi="Arial" w:cs="Arial"/>
          <w:sz w:val="18"/>
          <w:szCs w:val="18"/>
          <w:lang w:val="bs-Latn-BA"/>
        </w:rPr>
        <w:t xml:space="preserve">  Konačni rezultati Popisa pojedinačno će se objavlji tokom 2013. godine jer su se rezultati dostavljali u periodu 2011-2012.</w:t>
      </w:r>
    </w:p>
    <w:p w:rsidR="00DE69A7" w:rsidRPr="00DE69A7" w:rsidRDefault="00DE69A7" w:rsidP="00DE69A7">
      <w:pPr>
        <w:pStyle w:val="FootnoteText"/>
        <w:rPr>
          <w:rFonts w:ascii="Arial" w:hAnsi="Arial" w:cs="Arial"/>
          <w:sz w:val="18"/>
          <w:szCs w:val="18"/>
          <w:lang w:val="bs-Latn-BA"/>
        </w:rPr>
      </w:pPr>
      <w:r w:rsidRPr="00DE69A7">
        <w:rPr>
          <w:rFonts w:ascii="Arial" w:hAnsi="Arial" w:cs="Arial"/>
          <w:sz w:val="18"/>
          <w:szCs w:val="18"/>
          <w:lang w:val="bs-Latn-BA"/>
        </w:rPr>
        <w:t xml:space="preserve">Internet:  </w:t>
      </w:r>
      <w:hyperlink r:id="rId5" w:anchor="Number_of_holdings" w:history="1">
        <w:r w:rsidRPr="00DE69A7">
          <w:rPr>
            <w:rStyle w:val="Hyperlink"/>
            <w:rFonts w:ascii="Arial" w:hAnsi="Arial" w:cs="Arial"/>
            <w:sz w:val="18"/>
            <w:szCs w:val="18"/>
            <w:lang w:val="bs-Latn-BA"/>
          </w:rPr>
          <w:t>http://epp.eurostat.ec.europa.eu/statistics_explained/index.php/Agricultural_census_2010_-_provisional_results#Number_of_holdings</w:t>
        </w:r>
      </w:hyperlink>
      <w:r w:rsidRPr="00DE69A7">
        <w:rPr>
          <w:rFonts w:ascii="Arial" w:hAnsi="Arial" w:cs="Arial"/>
          <w:sz w:val="18"/>
          <w:szCs w:val="18"/>
          <w:lang w:val="bs-Latn-BA"/>
        </w:rPr>
        <w:t xml:space="preserve"> </w:t>
      </w:r>
    </w:p>
  </w:footnote>
  <w:footnote w:id="20">
    <w:p w:rsidR="00DE69A7" w:rsidRPr="00DE69A7" w:rsidRDefault="00DE69A7" w:rsidP="00DE69A7">
      <w:pPr>
        <w:pStyle w:val="FootnoteText"/>
        <w:rPr>
          <w:rFonts w:ascii="Arial" w:hAnsi="Arial" w:cs="Arial"/>
          <w:sz w:val="18"/>
          <w:szCs w:val="18"/>
          <w:lang w:val="bs-Latn-BA"/>
        </w:rPr>
      </w:pPr>
      <w:r w:rsidRPr="00DE69A7">
        <w:rPr>
          <w:rStyle w:val="FootnoteReference"/>
          <w:rFonts w:ascii="Arial" w:hAnsi="Arial" w:cs="Arial"/>
          <w:sz w:val="18"/>
          <w:szCs w:val="18"/>
          <w:lang w:val="bs-Latn-BA"/>
        </w:rPr>
        <w:footnoteRef/>
      </w:r>
      <w:r w:rsidRPr="00DE69A7">
        <w:rPr>
          <w:rFonts w:ascii="Arial" w:hAnsi="Arial" w:cs="Arial"/>
          <w:sz w:val="18"/>
          <w:szCs w:val="18"/>
          <w:lang w:val="bs-Latn-BA"/>
        </w:rPr>
        <w:t xml:space="preserve"> Internet: </w:t>
      </w:r>
      <w:hyperlink r:id="rId6" w:history="1">
        <w:r w:rsidRPr="00DE69A7">
          <w:rPr>
            <w:rStyle w:val="Hyperlink"/>
            <w:rFonts w:ascii="Arial" w:hAnsi="Arial" w:cs="Arial"/>
            <w:sz w:val="18"/>
            <w:szCs w:val="18"/>
            <w:lang w:val="bs-Latn-BA"/>
          </w:rPr>
          <w:t>https://www.destatis.de/EN/FactsFigures/EconomicSectors/AgricultureForestry/StructureAgriculturalHoldings/Current.html</w:t>
        </w:r>
      </w:hyperlink>
      <w:r w:rsidRPr="00DE69A7">
        <w:rPr>
          <w:rFonts w:ascii="Arial" w:hAnsi="Arial" w:cs="Arial"/>
          <w:sz w:val="18"/>
          <w:szCs w:val="18"/>
          <w:lang w:val="bs-Latn-BA"/>
        </w:rPr>
        <w:t xml:space="preserve"> </w:t>
      </w:r>
    </w:p>
  </w:footnote>
  <w:footnote w:id="21">
    <w:p w:rsidR="00DE69A7" w:rsidRPr="00DE69A7" w:rsidRDefault="00DE69A7" w:rsidP="00DE69A7">
      <w:pPr>
        <w:pStyle w:val="FootnoteText"/>
        <w:rPr>
          <w:rFonts w:ascii="Arial" w:hAnsi="Arial" w:cs="Arial"/>
          <w:sz w:val="18"/>
          <w:szCs w:val="18"/>
          <w:lang w:val="sr-Cyrl-CS"/>
        </w:rPr>
      </w:pPr>
      <w:r w:rsidRPr="00DE69A7">
        <w:rPr>
          <w:rStyle w:val="FootnoteReference"/>
          <w:rFonts w:ascii="Arial" w:hAnsi="Arial" w:cs="Arial"/>
          <w:sz w:val="18"/>
          <w:szCs w:val="18"/>
        </w:rPr>
        <w:footnoteRef/>
      </w:r>
      <w:r w:rsidRPr="00DE69A7">
        <w:rPr>
          <w:rFonts w:ascii="Arial" w:hAnsi="Arial" w:cs="Arial"/>
          <w:sz w:val="18"/>
          <w:szCs w:val="18"/>
        </w:rPr>
        <w:t xml:space="preserve"> </w:t>
      </w:r>
      <w:r w:rsidRPr="00DE69A7">
        <w:rPr>
          <w:rFonts w:ascii="Arial" w:hAnsi="Arial" w:cs="Arial"/>
          <w:sz w:val="18"/>
          <w:szCs w:val="18"/>
          <w:lang w:val="sr-Latn-RS"/>
        </w:rPr>
        <w:t>Internet</w:t>
      </w:r>
      <w:r w:rsidRPr="00DE69A7">
        <w:rPr>
          <w:rFonts w:ascii="Arial" w:hAnsi="Arial" w:cs="Arial"/>
          <w:sz w:val="18"/>
          <w:szCs w:val="18"/>
          <w:lang w:val="sr-Cyrl-CS"/>
        </w:rPr>
        <w:t xml:space="preserve">: </w:t>
      </w:r>
      <w:hyperlink r:id="rId7" w:history="1">
        <w:r w:rsidRPr="00DE69A7">
          <w:rPr>
            <w:rStyle w:val="Hyperlink"/>
            <w:rFonts w:ascii="Arial" w:hAnsi="Arial" w:cs="Arial"/>
            <w:sz w:val="18"/>
            <w:szCs w:val="18"/>
            <w:lang w:val="sr-Cyrl-CS"/>
          </w:rPr>
          <w:t>http://popispoljoprivrede.stat.rs/</w:t>
        </w:r>
      </w:hyperlink>
      <w:r w:rsidRPr="00DE69A7">
        <w:rPr>
          <w:rFonts w:ascii="Arial" w:hAnsi="Arial" w:cs="Arial"/>
          <w:sz w:val="18"/>
          <w:szCs w:val="18"/>
          <w:lang w:val="sr-Cyrl-CS"/>
        </w:rPr>
        <w:t xml:space="preserve"> </w:t>
      </w:r>
    </w:p>
  </w:footnote>
  <w:footnote w:id="22">
    <w:p w:rsidR="00DE69A7" w:rsidRPr="00CE69E6" w:rsidRDefault="00DE69A7" w:rsidP="00DE69A7">
      <w:pPr>
        <w:pStyle w:val="FootnoteText"/>
        <w:rPr>
          <w:rFonts w:ascii="Arial" w:hAnsi="Arial" w:cs="Arial"/>
          <w:lang w:val="sr-Cyrl-CS"/>
        </w:rPr>
      </w:pPr>
      <w:r w:rsidRPr="00DE69A7">
        <w:rPr>
          <w:rStyle w:val="FootnoteReference"/>
          <w:rFonts w:ascii="Arial" w:hAnsi="Arial" w:cs="Arial"/>
          <w:sz w:val="18"/>
          <w:szCs w:val="18"/>
        </w:rPr>
        <w:footnoteRef/>
      </w:r>
      <w:r w:rsidRPr="00DE69A7">
        <w:rPr>
          <w:rFonts w:ascii="Arial" w:hAnsi="Arial" w:cs="Arial"/>
          <w:sz w:val="18"/>
          <w:szCs w:val="18"/>
        </w:rPr>
        <w:t xml:space="preserve"> </w:t>
      </w:r>
      <w:r w:rsidRPr="00DE69A7">
        <w:rPr>
          <w:rFonts w:ascii="Arial" w:hAnsi="Arial" w:cs="Arial"/>
          <w:sz w:val="18"/>
          <w:szCs w:val="18"/>
          <w:lang w:val="sr-Latn-RS"/>
        </w:rPr>
        <w:t>Internet</w:t>
      </w:r>
      <w:r w:rsidRPr="00DE69A7">
        <w:rPr>
          <w:rFonts w:ascii="Arial" w:hAnsi="Arial" w:cs="Arial"/>
          <w:sz w:val="18"/>
          <w:szCs w:val="18"/>
          <w:lang w:val="sr-Cyrl-CS"/>
        </w:rPr>
        <w:t xml:space="preserve">:  </w:t>
      </w:r>
      <w:hyperlink r:id="rId8" w:history="1">
        <w:r w:rsidRPr="00DE69A7">
          <w:rPr>
            <w:rStyle w:val="Hyperlink"/>
            <w:rFonts w:ascii="Arial" w:hAnsi="Arial" w:cs="Arial"/>
            <w:sz w:val="18"/>
            <w:szCs w:val="18"/>
            <w:lang w:val="sr-Cyrl-CS"/>
          </w:rPr>
          <w:t>http://pod2.stat.gov.rs/ObjavljenePublikacije/G2012/pdf/G20122007.pdf</w:t>
        </w:r>
      </w:hyperlink>
      <w:r w:rsidRPr="00CE69E6">
        <w:rPr>
          <w:rFonts w:ascii="Arial" w:hAnsi="Arial" w:cs="Arial"/>
          <w:lang w:val="sr-Cyrl-CS"/>
        </w:rPr>
        <w:t xml:space="preserve"> </w:t>
      </w:r>
    </w:p>
  </w:footnote>
  <w:footnote w:id="23">
    <w:p w:rsidR="00DE69A7" w:rsidRPr="00DE69A7" w:rsidRDefault="00DE69A7" w:rsidP="00DE69A7">
      <w:pPr>
        <w:pStyle w:val="FootnoteText"/>
        <w:rPr>
          <w:rFonts w:ascii="Arial" w:hAnsi="Arial" w:cs="Arial"/>
          <w:sz w:val="18"/>
          <w:szCs w:val="18"/>
          <w:lang w:val="sr-Cyrl-CS"/>
        </w:rPr>
      </w:pPr>
      <w:r w:rsidRPr="001A3102">
        <w:rPr>
          <w:rStyle w:val="FootnoteReference"/>
          <w:rFonts w:ascii="Arial" w:hAnsi="Arial" w:cs="Arial"/>
        </w:rPr>
        <w:footnoteRef/>
      </w:r>
      <w:r w:rsidRPr="001A3102">
        <w:rPr>
          <w:rFonts w:ascii="Arial" w:hAnsi="Arial" w:cs="Arial"/>
        </w:rPr>
        <w:t xml:space="preserve"> </w:t>
      </w:r>
      <w:r>
        <w:rPr>
          <w:rFonts w:ascii="Arial" w:hAnsi="Arial" w:cs="Arial"/>
          <w:sz w:val="18"/>
          <w:szCs w:val="18"/>
          <w:lang w:val="sr-Latn-RS"/>
        </w:rPr>
        <w:t>Internet</w:t>
      </w:r>
      <w:r w:rsidRPr="006504D6">
        <w:rPr>
          <w:rFonts w:ascii="Arial" w:hAnsi="Arial" w:cs="Arial"/>
          <w:sz w:val="18"/>
          <w:szCs w:val="18"/>
          <w:lang w:val="sr-Cyrl-CS"/>
        </w:rPr>
        <w:t xml:space="preserve">:  </w:t>
      </w:r>
      <w:hyperlink r:id="rId9" w:history="1">
        <w:r w:rsidRPr="00DE69A7">
          <w:rPr>
            <w:rStyle w:val="Hyperlink"/>
            <w:rFonts w:ascii="Arial" w:hAnsi="Arial" w:cs="Arial"/>
            <w:sz w:val="18"/>
            <w:szCs w:val="18"/>
            <w:lang w:val="sr-Cyrl-CS"/>
          </w:rPr>
          <w:t>http://www.mpt.gov.rs/postavljen/173/Zakon%20o%20poljoprivrednom%20zemljistu.pdf</w:t>
        </w:r>
      </w:hyperlink>
      <w:r w:rsidRPr="00DE69A7">
        <w:rPr>
          <w:rFonts w:ascii="Arial" w:hAnsi="Arial" w:cs="Arial"/>
          <w:sz w:val="18"/>
          <w:szCs w:val="18"/>
          <w:lang w:val="sr-Cyrl-CS"/>
        </w:rPr>
        <w:t xml:space="preserve"> </w:t>
      </w:r>
    </w:p>
  </w:footnote>
  <w:footnote w:id="24">
    <w:p w:rsidR="00DE69A7" w:rsidRPr="00DE69A7" w:rsidRDefault="00DE69A7" w:rsidP="00DE69A7">
      <w:pPr>
        <w:pStyle w:val="NoSpacing"/>
        <w:rPr>
          <w:rFonts w:ascii="Arial" w:hAnsi="Arial" w:cs="Arial"/>
          <w:sz w:val="18"/>
          <w:szCs w:val="18"/>
          <w:lang w:val="sr-Latn-CS"/>
        </w:rPr>
      </w:pPr>
      <w:r w:rsidRPr="00B831EC">
        <w:rPr>
          <w:rStyle w:val="FootnoteReference"/>
          <w:rFonts w:ascii="Arial" w:hAnsi="Arial" w:cs="Arial"/>
          <w:sz w:val="18"/>
          <w:szCs w:val="18"/>
        </w:rPr>
        <w:footnoteRef/>
      </w:r>
      <w:r w:rsidRPr="00B831EC">
        <w:rPr>
          <w:rFonts w:ascii="Arial" w:hAnsi="Arial" w:cs="Arial"/>
          <w:sz w:val="18"/>
          <w:szCs w:val="18"/>
        </w:rPr>
        <w:t xml:space="preserve"> </w:t>
      </w:r>
      <w:r>
        <w:rPr>
          <w:rFonts w:ascii="Arial" w:hAnsi="Arial" w:cs="Arial"/>
          <w:sz w:val="18"/>
          <w:szCs w:val="18"/>
          <w:lang w:val="sr-Latn-RS"/>
        </w:rPr>
        <w:t>Internet</w:t>
      </w:r>
      <w:r w:rsidRPr="00DE69A7">
        <w:rPr>
          <w:rFonts w:ascii="Arial" w:hAnsi="Arial" w:cs="Arial"/>
          <w:sz w:val="18"/>
          <w:szCs w:val="18"/>
          <w:lang w:val="sr-Latn-CS"/>
        </w:rPr>
        <w:t xml:space="preserve">: </w:t>
      </w:r>
      <w:hyperlink r:id="rId10" w:history="1">
        <w:r w:rsidRPr="00DE69A7">
          <w:rPr>
            <w:rStyle w:val="Hyperlink"/>
            <w:rFonts w:ascii="Arial" w:hAnsi="Arial" w:cs="Arial"/>
            <w:sz w:val="18"/>
            <w:szCs w:val="18"/>
            <w:lang w:val="sr-Cyrl-CS"/>
          </w:rPr>
          <w:t>http://www.zakon.hr/z/133/Zakon-o-poljoprivrednom-zemljištu</w:t>
        </w:r>
      </w:hyperlink>
    </w:p>
  </w:footnote>
  <w:footnote w:id="25">
    <w:p w:rsidR="00DE69A7" w:rsidRPr="005652E0" w:rsidRDefault="00DE69A7" w:rsidP="00DE69A7">
      <w:pPr>
        <w:pStyle w:val="NoSpacing"/>
        <w:rPr>
          <w:rFonts w:ascii="Arial" w:hAnsi="Arial" w:cs="Arial"/>
          <w:sz w:val="18"/>
          <w:szCs w:val="18"/>
          <w:lang w:val="sr-Cyrl-CS"/>
        </w:rPr>
      </w:pPr>
      <w:r w:rsidRPr="00B831EC">
        <w:rPr>
          <w:rStyle w:val="FootnoteReference"/>
          <w:rFonts w:ascii="Arial" w:hAnsi="Arial" w:cs="Arial"/>
          <w:sz w:val="18"/>
          <w:szCs w:val="18"/>
        </w:rPr>
        <w:footnoteRef/>
      </w:r>
      <w:r w:rsidRPr="00B831EC">
        <w:rPr>
          <w:rFonts w:ascii="Arial" w:hAnsi="Arial" w:cs="Arial"/>
          <w:sz w:val="18"/>
          <w:szCs w:val="18"/>
        </w:rPr>
        <w:t xml:space="preserve"> </w:t>
      </w:r>
      <w:r w:rsidRPr="005652E0">
        <w:rPr>
          <w:rFonts w:ascii="Arial" w:hAnsi="Arial" w:cs="Arial"/>
          <w:sz w:val="18"/>
          <w:szCs w:val="18"/>
          <w:lang w:val="sr-Cyrl-CS"/>
        </w:rPr>
        <w:t>Е</w:t>
      </w:r>
      <w:r w:rsidRPr="005652E0">
        <w:rPr>
          <w:rFonts w:ascii="Arial" w:hAnsi="Arial" w:cs="Arial"/>
          <w:sz w:val="18"/>
          <w:szCs w:val="18"/>
        </w:rPr>
        <w:t xml:space="preserve">CPRD </w:t>
      </w:r>
      <w:r w:rsidRPr="005652E0">
        <w:rPr>
          <w:rFonts w:ascii="Arial" w:hAnsi="Arial" w:cs="Arial"/>
          <w:i/>
          <w:sz w:val="18"/>
          <w:szCs w:val="18"/>
        </w:rPr>
        <w:t xml:space="preserve">Request </w:t>
      </w:r>
      <w:r w:rsidRPr="005652E0">
        <w:rPr>
          <w:rFonts w:ascii="Arial" w:hAnsi="Arial" w:cs="Arial"/>
          <w:i/>
          <w:sz w:val="18"/>
          <w:szCs w:val="18"/>
          <w:lang w:val="sr-Cyrl-CS"/>
        </w:rPr>
        <w:t>2272</w:t>
      </w:r>
      <w:r w:rsidR="005652E0" w:rsidRPr="005652E0">
        <w:rPr>
          <w:rFonts w:ascii="Arial" w:hAnsi="Arial" w:cs="Arial"/>
          <w:sz w:val="18"/>
          <w:szCs w:val="18"/>
          <w:lang w:val="sr-Cyrl-CS"/>
        </w:rPr>
        <w:t xml:space="preserve">, </w:t>
      </w:r>
      <w:r w:rsidR="005652E0" w:rsidRPr="005652E0">
        <w:rPr>
          <w:rFonts w:ascii="Arial" w:hAnsi="Arial" w:cs="Arial"/>
          <w:sz w:val="18"/>
          <w:szCs w:val="18"/>
        </w:rPr>
        <w:t>prema podacima Državnog zavoda za statistiku RH</w:t>
      </w:r>
      <w:r w:rsidRPr="005652E0">
        <w:rPr>
          <w:rFonts w:ascii="Arial" w:hAnsi="Arial" w:cs="Arial"/>
          <w:sz w:val="18"/>
          <w:szCs w:val="18"/>
          <w:lang w:val="sr-Latn-CS"/>
        </w:rPr>
        <w:tab/>
      </w:r>
    </w:p>
  </w:footnote>
  <w:footnote w:id="26">
    <w:p w:rsidR="00DE69A7" w:rsidRPr="005652E0" w:rsidRDefault="00DE69A7" w:rsidP="00DE69A7">
      <w:pPr>
        <w:pStyle w:val="NoSpacing"/>
        <w:rPr>
          <w:rFonts w:ascii="Arial" w:hAnsi="Arial" w:cs="Arial"/>
          <w:i/>
          <w:sz w:val="18"/>
          <w:szCs w:val="18"/>
          <w:lang w:val="sr-Cyrl-CS"/>
        </w:rPr>
      </w:pPr>
      <w:r w:rsidRPr="005652E0">
        <w:rPr>
          <w:rStyle w:val="FootnoteReference"/>
          <w:rFonts w:ascii="Arial" w:hAnsi="Arial" w:cs="Arial"/>
          <w:sz w:val="18"/>
          <w:szCs w:val="18"/>
        </w:rPr>
        <w:footnoteRef/>
      </w:r>
      <w:r w:rsidRPr="005652E0">
        <w:rPr>
          <w:rFonts w:ascii="Arial" w:hAnsi="Arial" w:cs="Arial"/>
          <w:sz w:val="18"/>
          <w:szCs w:val="18"/>
        </w:rPr>
        <w:t xml:space="preserve"> </w:t>
      </w:r>
      <w:r w:rsidRPr="005652E0">
        <w:rPr>
          <w:rFonts w:ascii="Arial" w:hAnsi="Arial" w:cs="Arial"/>
          <w:i/>
          <w:sz w:val="18"/>
          <w:szCs w:val="18"/>
          <w:lang w:val="sr-Latn-CS"/>
        </w:rPr>
        <w:t>Eurostat FSS, Number of Agricultural Holdings</w:t>
      </w:r>
    </w:p>
    <w:p w:rsidR="00DE69A7" w:rsidRPr="005652E0" w:rsidRDefault="00DE69A7" w:rsidP="00DE69A7">
      <w:pPr>
        <w:pStyle w:val="NoSpacing"/>
        <w:rPr>
          <w:rFonts w:ascii="Arial" w:hAnsi="Arial" w:cs="Arial"/>
          <w:i/>
          <w:sz w:val="18"/>
          <w:szCs w:val="18"/>
          <w:lang w:val="sr-Cyrl-RS"/>
        </w:rPr>
      </w:pPr>
      <w:hyperlink r:id="rId11" w:history="1">
        <w:r w:rsidRPr="005652E0">
          <w:rPr>
            <w:rStyle w:val="Hyperlink"/>
            <w:rFonts w:ascii="Arial" w:hAnsi="Arial" w:cs="Arial"/>
            <w:sz w:val="18"/>
            <w:szCs w:val="18"/>
            <w:lang w:val="sr-Latn-RS"/>
          </w:rPr>
          <w:t>http://epp.eurostat.ec.europa.eu/statistics_explained/index.php/Agricultural_census_2010_-_provisional_results</w:t>
        </w:r>
      </w:hyperlink>
    </w:p>
  </w:footnote>
  <w:footnote w:id="27">
    <w:p w:rsidR="00DE69A7" w:rsidRPr="005652E0" w:rsidRDefault="00DE69A7" w:rsidP="00DE69A7">
      <w:pPr>
        <w:pStyle w:val="NoSpacing"/>
        <w:rPr>
          <w:rFonts w:ascii="Arial" w:hAnsi="Arial" w:cs="Arial"/>
          <w:sz w:val="20"/>
          <w:szCs w:val="20"/>
          <w:lang w:val="bs-Latn-BA"/>
        </w:rPr>
      </w:pPr>
      <w:r w:rsidRPr="005652E0">
        <w:rPr>
          <w:rStyle w:val="FootnoteReference"/>
          <w:rFonts w:ascii="Arial" w:hAnsi="Arial" w:cs="Arial"/>
          <w:sz w:val="18"/>
          <w:szCs w:val="18"/>
        </w:rPr>
        <w:footnoteRef/>
      </w:r>
      <w:r w:rsidRPr="005652E0">
        <w:rPr>
          <w:rFonts w:ascii="Arial" w:hAnsi="Arial" w:cs="Arial"/>
          <w:sz w:val="18"/>
          <w:szCs w:val="18"/>
        </w:rPr>
        <w:t xml:space="preserve"> </w:t>
      </w:r>
      <w:r w:rsidRPr="005652E0">
        <w:rPr>
          <w:rFonts w:ascii="Arial" w:hAnsi="Arial" w:cs="Arial"/>
          <w:i/>
          <w:sz w:val="18"/>
          <w:szCs w:val="18"/>
          <w:lang w:val="sr-Latn-CS"/>
        </w:rPr>
        <w:t>Eurostat FSS</w:t>
      </w:r>
      <w:r w:rsidRPr="005652E0">
        <w:rPr>
          <w:rFonts w:ascii="Arial" w:hAnsi="Arial" w:cs="Arial"/>
          <w:sz w:val="18"/>
          <w:szCs w:val="18"/>
          <w:lang w:val="sr-Cyrl-CS"/>
        </w:rPr>
        <w:t xml:space="preserve">, </w:t>
      </w:r>
      <w:r w:rsidRPr="005652E0">
        <w:rPr>
          <w:rFonts w:ascii="Arial" w:hAnsi="Arial" w:cs="Arial"/>
          <w:i/>
          <w:sz w:val="18"/>
          <w:szCs w:val="18"/>
          <w:lang w:val="sr-Latn-CS"/>
        </w:rPr>
        <w:t>Number of Holdings</w:t>
      </w:r>
      <w:r w:rsidRPr="005652E0">
        <w:rPr>
          <w:rFonts w:ascii="Arial" w:hAnsi="Arial" w:cs="Arial"/>
          <w:i/>
          <w:sz w:val="18"/>
          <w:szCs w:val="18"/>
          <w:lang w:val="sr-Cyrl-CS"/>
        </w:rPr>
        <w:t xml:space="preserve"> </w:t>
      </w:r>
      <w:r w:rsidRPr="005652E0">
        <w:rPr>
          <w:rFonts w:ascii="Arial" w:hAnsi="Arial" w:cs="Arial"/>
          <w:i/>
          <w:sz w:val="18"/>
          <w:szCs w:val="18"/>
          <w:lang w:val="sr-Latn-CS"/>
        </w:rPr>
        <w:t>by size</w:t>
      </w:r>
      <w:r w:rsidRPr="005652E0">
        <w:rPr>
          <w:rFonts w:ascii="Arial" w:hAnsi="Arial" w:cs="Arial"/>
          <w:sz w:val="18"/>
          <w:szCs w:val="18"/>
          <w:lang w:val="sr-Latn-CS"/>
        </w:rPr>
        <w:t xml:space="preserve">, </w:t>
      </w:r>
      <w:r w:rsidR="005652E0" w:rsidRPr="005652E0">
        <w:rPr>
          <w:rFonts w:ascii="Arial" w:hAnsi="Arial" w:cs="Arial"/>
          <w:sz w:val="20"/>
          <w:szCs w:val="20"/>
          <w:lang w:val="bs-Latn-BA"/>
        </w:rPr>
        <w:t>Podaci 2010. Tabela 1.1.2. Hrvatska</w:t>
      </w:r>
    </w:p>
  </w:footnote>
  <w:footnote w:id="28">
    <w:p w:rsidR="00DE69A7" w:rsidRPr="005652E0" w:rsidRDefault="00DE69A7" w:rsidP="00DE69A7">
      <w:pPr>
        <w:pStyle w:val="NoSpacing"/>
        <w:rPr>
          <w:rFonts w:ascii="Arial" w:hAnsi="Arial" w:cs="Arial"/>
          <w:sz w:val="18"/>
          <w:szCs w:val="18"/>
          <w:lang w:val="sr-Cyrl-CS"/>
        </w:rPr>
      </w:pPr>
      <w:r w:rsidRPr="005652E0">
        <w:rPr>
          <w:rStyle w:val="FootnoteReference"/>
          <w:rFonts w:ascii="Arial" w:hAnsi="Arial" w:cs="Arial"/>
          <w:sz w:val="18"/>
          <w:szCs w:val="18"/>
        </w:rPr>
        <w:footnoteRef/>
      </w:r>
      <w:r w:rsidRPr="005652E0">
        <w:rPr>
          <w:rFonts w:ascii="Arial" w:hAnsi="Arial" w:cs="Arial"/>
          <w:sz w:val="18"/>
          <w:szCs w:val="18"/>
          <w:lang w:val="pl-PL"/>
        </w:rPr>
        <w:t xml:space="preserve"> </w:t>
      </w:r>
      <w:r w:rsidR="005652E0" w:rsidRPr="005652E0">
        <w:rPr>
          <w:rFonts w:ascii="Arial" w:hAnsi="Arial" w:cs="Arial"/>
          <w:sz w:val="18"/>
          <w:szCs w:val="18"/>
          <w:lang w:val="sr-Latn-RS"/>
        </w:rPr>
        <w:t>Internet</w:t>
      </w:r>
      <w:r w:rsidRPr="005652E0">
        <w:rPr>
          <w:rFonts w:ascii="Arial" w:hAnsi="Arial" w:cs="Arial"/>
          <w:sz w:val="18"/>
          <w:szCs w:val="18"/>
          <w:lang w:val="sr-Latn-CS"/>
        </w:rPr>
        <w:t xml:space="preserve">: </w:t>
      </w:r>
      <w:hyperlink r:id="rId12" w:history="1">
        <w:r w:rsidRPr="005652E0">
          <w:rPr>
            <w:rStyle w:val="Hyperlink"/>
            <w:rFonts w:ascii="Arial" w:hAnsi="Arial" w:cs="Arial"/>
            <w:sz w:val="18"/>
            <w:szCs w:val="18"/>
            <w:lang w:val="sr-Latn-CS"/>
          </w:rPr>
          <w:t>http://www.agripolicy.net</w:t>
        </w:r>
      </w:hyperlink>
    </w:p>
  </w:footnote>
  <w:footnote w:id="29">
    <w:p w:rsidR="00DE69A7" w:rsidRPr="00B831EC" w:rsidRDefault="00DE69A7" w:rsidP="00DE69A7">
      <w:pPr>
        <w:pStyle w:val="NoSpacing"/>
        <w:rPr>
          <w:rFonts w:ascii="Arial" w:hAnsi="Arial" w:cs="Arial"/>
          <w:sz w:val="18"/>
          <w:szCs w:val="18"/>
          <w:lang w:val="sr-Cyrl-RS"/>
        </w:rPr>
      </w:pPr>
      <w:r w:rsidRPr="005652E0">
        <w:rPr>
          <w:rStyle w:val="FootnoteReference"/>
          <w:rFonts w:ascii="Arial" w:hAnsi="Arial" w:cs="Arial"/>
          <w:sz w:val="18"/>
          <w:szCs w:val="18"/>
        </w:rPr>
        <w:footnoteRef/>
      </w:r>
      <w:r w:rsidR="005652E0" w:rsidRPr="005652E0">
        <w:rPr>
          <w:rFonts w:ascii="Arial" w:hAnsi="Arial" w:cs="Arial"/>
          <w:sz w:val="18"/>
          <w:szCs w:val="18"/>
          <w:lang w:val="pl-PL"/>
        </w:rPr>
        <w:t xml:space="preserve"> </w:t>
      </w:r>
      <w:r w:rsidR="005652E0" w:rsidRPr="005652E0">
        <w:rPr>
          <w:rFonts w:ascii="Arial" w:hAnsi="Arial" w:cs="Arial"/>
          <w:sz w:val="18"/>
          <w:szCs w:val="18"/>
        </w:rPr>
        <w:t xml:space="preserve">Evropska komisija, Sektor za agrar i ruralnu politiku; internet adresa </w:t>
      </w:r>
      <w:r w:rsidRPr="005652E0">
        <w:rPr>
          <w:rFonts w:ascii="Arial" w:hAnsi="Arial" w:cs="Arial"/>
          <w:sz w:val="18"/>
          <w:szCs w:val="18"/>
          <w:lang w:val="sr-Latn-CS"/>
        </w:rPr>
        <w:t xml:space="preserve">: </w:t>
      </w:r>
      <w:hyperlink r:id="rId13" w:history="1">
        <w:r w:rsidRPr="005652E0">
          <w:rPr>
            <w:rStyle w:val="Hyperlink"/>
            <w:rFonts w:ascii="Arial" w:hAnsi="Arial" w:cs="Arial"/>
            <w:sz w:val="18"/>
            <w:szCs w:val="18"/>
            <w:lang w:val="pl-PL"/>
          </w:rPr>
          <w:t>www.agrar.rh</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A7"/>
    <w:rsid w:val="005652E0"/>
    <w:rsid w:val="005A5BCF"/>
    <w:rsid w:val="007E18F7"/>
    <w:rsid w:val="00B11E6A"/>
    <w:rsid w:val="00DE69A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A7"/>
    <w:rPr>
      <w:rFonts w:ascii="Calibri" w:eastAsia="Calibri" w:hAnsi="Calibri" w:cs="Times New Roman"/>
    </w:rPr>
  </w:style>
  <w:style w:type="paragraph" w:styleId="Heading1">
    <w:name w:val="heading 1"/>
    <w:basedOn w:val="Normal"/>
    <w:next w:val="Normal"/>
    <w:link w:val="Heading1Char"/>
    <w:uiPriority w:val="9"/>
    <w:qFormat/>
    <w:rsid w:val="00DE69A7"/>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A7"/>
    <w:rPr>
      <w:rFonts w:ascii="Arial" w:eastAsiaTheme="majorEastAsia" w:hAnsi="Arial" w:cstheme="majorBidi"/>
      <w:b/>
      <w:bCs/>
      <w:sz w:val="20"/>
      <w:szCs w:val="28"/>
    </w:rPr>
  </w:style>
  <w:style w:type="character" w:styleId="Hyperlink">
    <w:name w:val="Hyperlink"/>
    <w:uiPriority w:val="99"/>
    <w:unhideWhenUsed/>
    <w:rsid w:val="00DE69A7"/>
    <w:rPr>
      <w:color w:val="0000FF"/>
      <w:u w:val="single"/>
    </w:rPr>
  </w:style>
  <w:style w:type="paragraph" w:styleId="NoSpacing">
    <w:name w:val="No Spacing"/>
    <w:link w:val="NoSpacingChar"/>
    <w:uiPriority w:val="1"/>
    <w:qFormat/>
    <w:rsid w:val="00DE69A7"/>
    <w:pPr>
      <w:spacing w:after="0" w:line="240" w:lineRule="auto"/>
    </w:pPr>
    <w:rPr>
      <w:rFonts w:ascii="Calibri" w:eastAsia="Calibri" w:hAnsi="Calibri" w:cs="Times New Roman"/>
    </w:rPr>
  </w:style>
  <w:style w:type="table" w:styleId="TableGrid">
    <w:name w:val="Table Grid"/>
    <w:basedOn w:val="TableNormal"/>
    <w:uiPriority w:val="59"/>
    <w:rsid w:val="00DE6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DE69A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DE69A7"/>
    <w:rPr>
      <w:sz w:val="20"/>
      <w:szCs w:val="20"/>
    </w:rPr>
  </w:style>
  <w:style w:type="character" w:styleId="FootnoteReference">
    <w:name w:val="footnote reference"/>
    <w:basedOn w:val="DefaultParagraphFont"/>
    <w:uiPriority w:val="99"/>
    <w:semiHidden/>
    <w:unhideWhenUsed/>
    <w:rsid w:val="00DE69A7"/>
    <w:rPr>
      <w:vertAlign w:val="superscript"/>
    </w:rPr>
  </w:style>
  <w:style w:type="character" w:customStyle="1" w:styleId="bodycopy">
    <w:name w:val="bodycopy"/>
    <w:basedOn w:val="DefaultParagraphFont"/>
    <w:rsid w:val="00DE69A7"/>
  </w:style>
  <w:style w:type="character" w:customStyle="1" w:styleId="longtext">
    <w:name w:val="long_text"/>
    <w:basedOn w:val="DefaultParagraphFont"/>
    <w:rsid w:val="00DE69A7"/>
  </w:style>
  <w:style w:type="character" w:customStyle="1" w:styleId="hps">
    <w:name w:val="hps"/>
    <w:basedOn w:val="DefaultParagraphFont"/>
    <w:rsid w:val="00DE69A7"/>
  </w:style>
  <w:style w:type="character" w:customStyle="1" w:styleId="NoSpacingChar">
    <w:name w:val="No Spacing Char"/>
    <w:basedOn w:val="DefaultParagraphFont"/>
    <w:link w:val="NoSpacing"/>
    <w:uiPriority w:val="1"/>
    <w:rsid w:val="00DE69A7"/>
    <w:rPr>
      <w:rFonts w:ascii="Calibri" w:eastAsia="Calibri" w:hAnsi="Calibri" w:cs="Times New Roman"/>
    </w:rPr>
  </w:style>
  <w:style w:type="paragraph" w:styleId="TOC1">
    <w:name w:val="toc 1"/>
    <w:basedOn w:val="Normal"/>
    <w:next w:val="Normal"/>
    <w:autoRedefine/>
    <w:uiPriority w:val="39"/>
    <w:unhideWhenUsed/>
    <w:rsid w:val="00DE69A7"/>
    <w:pPr>
      <w:spacing w:after="100"/>
    </w:pPr>
    <w:rPr>
      <w:rFonts w:ascii="Arial" w:hAnsi="Arial"/>
      <w:sz w:val="20"/>
    </w:rPr>
  </w:style>
  <w:style w:type="paragraph" w:styleId="Footer">
    <w:name w:val="footer"/>
    <w:basedOn w:val="Normal"/>
    <w:link w:val="FooterChar"/>
    <w:uiPriority w:val="99"/>
    <w:unhideWhenUsed/>
    <w:rsid w:val="00DE6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A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9A7"/>
    <w:rPr>
      <w:rFonts w:ascii="Calibri" w:eastAsia="Calibri" w:hAnsi="Calibri" w:cs="Times New Roman"/>
    </w:rPr>
  </w:style>
  <w:style w:type="paragraph" w:styleId="Heading1">
    <w:name w:val="heading 1"/>
    <w:basedOn w:val="Normal"/>
    <w:next w:val="Normal"/>
    <w:link w:val="Heading1Char"/>
    <w:uiPriority w:val="9"/>
    <w:qFormat/>
    <w:rsid w:val="00DE69A7"/>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9A7"/>
    <w:rPr>
      <w:rFonts w:ascii="Arial" w:eastAsiaTheme="majorEastAsia" w:hAnsi="Arial" w:cstheme="majorBidi"/>
      <w:b/>
      <w:bCs/>
      <w:sz w:val="20"/>
      <w:szCs w:val="28"/>
    </w:rPr>
  </w:style>
  <w:style w:type="character" w:styleId="Hyperlink">
    <w:name w:val="Hyperlink"/>
    <w:uiPriority w:val="99"/>
    <w:unhideWhenUsed/>
    <w:rsid w:val="00DE69A7"/>
    <w:rPr>
      <w:color w:val="0000FF"/>
      <w:u w:val="single"/>
    </w:rPr>
  </w:style>
  <w:style w:type="paragraph" w:styleId="NoSpacing">
    <w:name w:val="No Spacing"/>
    <w:link w:val="NoSpacingChar"/>
    <w:uiPriority w:val="1"/>
    <w:qFormat/>
    <w:rsid w:val="00DE69A7"/>
    <w:pPr>
      <w:spacing w:after="0" w:line="240" w:lineRule="auto"/>
    </w:pPr>
    <w:rPr>
      <w:rFonts w:ascii="Calibri" w:eastAsia="Calibri" w:hAnsi="Calibri" w:cs="Times New Roman"/>
    </w:rPr>
  </w:style>
  <w:style w:type="table" w:styleId="TableGrid">
    <w:name w:val="Table Grid"/>
    <w:basedOn w:val="TableNormal"/>
    <w:uiPriority w:val="59"/>
    <w:rsid w:val="00DE6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DE69A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DE69A7"/>
    <w:rPr>
      <w:sz w:val="20"/>
      <w:szCs w:val="20"/>
    </w:rPr>
  </w:style>
  <w:style w:type="character" w:styleId="FootnoteReference">
    <w:name w:val="footnote reference"/>
    <w:basedOn w:val="DefaultParagraphFont"/>
    <w:uiPriority w:val="99"/>
    <w:semiHidden/>
    <w:unhideWhenUsed/>
    <w:rsid w:val="00DE69A7"/>
    <w:rPr>
      <w:vertAlign w:val="superscript"/>
    </w:rPr>
  </w:style>
  <w:style w:type="character" w:customStyle="1" w:styleId="bodycopy">
    <w:name w:val="bodycopy"/>
    <w:basedOn w:val="DefaultParagraphFont"/>
    <w:rsid w:val="00DE69A7"/>
  </w:style>
  <w:style w:type="character" w:customStyle="1" w:styleId="longtext">
    <w:name w:val="long_text"/>
    <w:basedOn w:val="DefaultParagraphFont"/>
    <w:rsid w:val="00DE69A7"/>
  </w:style>
  <w:style w:type="character" w:customStyle="1" w:styleId="hps">
    <w:name w:val="hps"/>
    <w:basedOn w:val="DefaultParagraphFont"/>
    <w:rsid w:val="00DE69A7"/>
  </w:style>
  <w:style w:type="character" w:customStyle="1" w:styleId="NoSpacingChar">
    <w:name w:val="No Spacing Char"/>
    <w:basedOn w:val="DefaultParagraphFont"/>
    <w:link w:val="NoSpacing"/>
    <w:uiPriority w:val="1"/>
    <w:rsid w:val="00DE69A7"/>
    <w:rPr>
      <w:rFonts w:ascii="Calibri" w:eastAsia="Calibri" w:hAnsi="Calibri" w:cs="Times New Roman"/>
    </w:rPr>
  </w:style>
  <w:style w:type="paragraph" w:styleId="TOC1">
    <w:name w:val="toc 1"/>
    <w:basedOn w:val="Normal"/>
    <w:next w:val="Normal"/>
    <w:autoRedefine/>
    <w:uiPriority w:val="39"/>
    <w:unhideWhenUsed/>
    <w:rsid w:val="00DE69A7"/>
    <w:pPr>
      <w:spacing w:after="100"/>
    </w:pPr>
    <w:rPr>
      <w:rFonts w:ascii="Arial" w:hAnsi="Arial"/>
      <w:sz w:val="20"/>
    </w:rPr>
  </w:style>
  <w:style w:type="paragraph" w:styleId="Footer">
    <w:name w:val="footer"/>
    <w:basedOn w:val="Normal"/>
    <w:link w:val="FooterChar"/>
    <w:uiPriority w:val="99"/>
    <w:unhideWhenUsed/>
    <w:rsid w:val="00DE6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9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azivanja@parlament.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eps.eu/book/sales-market-regulations-agricultural-land-eu-member-states-and-candidate-countr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p.eurostat.ec.europa.eu/cache/ITY_OFFPUB/KS-SF-09-084/EN/KS-SF-09-084-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pp.eurostat.ec.europa.eu/portal/page/portal/farm_structure_survey/documents/FR_NMR_FSS_2010.pdf" TargetMode="External"/><Relationship Id="rId4" Type="http://schemas.openxmlformats.org/officeDocument/2006/relationships/settings" Target="settings.xml"/><Relationship Id="rId9" Type="http://schemas.openxmlformats.org/officeDocument/2006/relationships/hyperlink" Target="http://agreste.agriculture.gouv.fr/recensement-agricole-2010/publications-premieres-tendances/publications-in-englis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pod2.stat.gov.rs/ObjavljenePublikacije/G2012/pdf/G20122007.pdf" TargetMode="External"/><Relationship Id="rId13" Type="http://schemas.openxmlformats.org/officeDocument/2006/relationships/hyperlink" Target="http://www.agrar.rh" TargetMode="External"/><Relationship Id="rId3" Type="http://schemas.openxmlformats.org/officeDocument/2006/relationships/hyperlink" Target="http://faolex.fao.org/cgi-bin/faolex.exe?rec_id=025141&amp;database=faolex&amp;search_type=link&amp;table=result&amp;lang=eng&amp;format_name=@ERALL" TargetMode="External"/><Relationship Id="rId7" Type="http://schemas.openxmlformats.org/officeDocument/2006/relationships/hyperlink" Target="http://popispoljoprivrede.stat.rs/" TargetMode="External"/><Relationship Id="rId12" Type="http://schemas.openxmlformats.org/officeDocument/2006/relationships/hyperlink" Target="http://www.agripolicy.net" TargetMode="External"/><Relationship Id="rId2" Type="http://schemas.openxmlformats.org/officeDocument/2006/relationships/hyperlink" Target="http://faolex.fao.org/cgi-bin/faolex.exe?rec_id=120663&amp;database=faolex&amp;search_type=link&amp;table=result&amp;lang=eng&amp;format_name=@ERALL" TargetMode="External"/><Relationship Id="rId1" Type="http://schemas.openxmlformats.org/officeDocument/2006/relationships/hyperlink" Target="http://www.unece.org/fileadmin/DAM/hlm/wpla/publications/restrictionsanalysis.pdf" TargetMode="External"/><Relationship Id="rId6" Type="http://schemas.openxmlformats.org/officeDocument/2006/relationships/hyperlink" Target="https://www.destatis.de/EN/FactsFigures/EconomicSectors/AgricultureForestry/StructureAgriculturalHoldings/Current.html" TargetMode="External"/><Relationship Id="rId11" Type="http://schemas.openxmlformats.org/officeDocument/2006/relationships/hyperlink" Target="http://epp.eurostat.ec.europa.eu/statistics_explained/index.php/Agricultural_census_2010_-_provisional_results" TargetMode="External"/><Relationship Id="rId5" Type="http://schemas.openxmlformats.org/officeDocument/2006/relationships/hyperlink" Target="http://epp.eurostat.ec.europa.eu/statistics_explained/index.php/Agricultural_census_2010_-_provisional_results" TargetMode="External"/><Relationship Id="rId10" Type="http://schemas.openxmlformats.org/officeDocument/2006/relationships/hyperlink" Target="http://www.zakon.hr/z/133/Zakon-o-poljoprivrednom-zemlji&#353;tu" TargetMode="External"/><Relationship Id="rId4" Type="http://schemas.openxmlformats.org/officeDocument/2006/relationships/hyperlink" Target="http://faolex.fao.org/" TargetMode="External"/><Relationship Id="rId9" Type="http://schemas.openxmlformats.org/officeDocument/2006/relationships/hyperlink" Target="http://www.mpt.gov.rs/postavljen/173/Zakon%20o%20poljoprivrednom%20zemljist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57AD-0905-43FF-AFC4-97745F31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2</cp:revision>
  <dcterms:created xsi:type="dcterms:W3CDTF">2013-05-07T12:02:00Z</dcterms:created>
  <dcterms:modified xsi:type="dcterms:W3CDTF">2013-05-07T12:23:00Z</dcterms:modified>
</cp:coreProperties>
</file>